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F94D" w14:textId="002EA983" w:rsidR="007A6FE0" w:rsidRPr="00921D77" w:rsidRDefault="0094731F" w:rsidP="00794791">
      <w:pPr>
        <w:spacing w:after="0" w:line="240" w:lineRule="auto"/>
        <w:rPr>
          <w:rFonts w:ascii="Calibri" w:eastAsia="Times New Roman" w:hAnsi="Calibri" w:cs="Calibri"/>
          <w:b/>
          <w:bCs/>
          <w:color w:val="000000"/>
          <w:shd w:val="clear" w:color="auto" w:fill="FFFFFF"/>
        </w:rPr>
        <w:sectPr w:rsidR="007A6FE0" w:rsidRPr="00921D77" w:rsidSect="00EC60BD">
          <w:pgSz w:w="12240" w:h="15840"/>
          <w:pgMar w:top="1440" w:right="1440" w:bottom="1440" w:left="1440" w:header="720" w:footer="720" w:gutter="0"/>
          <w:cols w:num="2" w:space="720"/>
          <w:docGrid w:linePitch="360"/>
        </w:sectPr>
      </w:pPr>
      <w:r w:rsidRPr="00921D77">
        <w:rPr>
          <w:rFonts w:ascii="Calibri" w:eastAsia="Times New Roman" w:hAnsi="Calibri" w:cs="Calibri"/>
          <w:b/>
          <w:bCs/>
          <w:color w:val="000000"/>
          <w:shd w:val="clear" w:color="auto" w:fill="FFFFFF"/>
        </w:rPr>
        <w:t>M</w:t>
      </w:r>
      <w:r w:rsidR="00794791" w:rsidRPr="00921D77">
        <w:rPr>
          <w:rFonts w:ascii="Calibri" w:eastAsia="Times New Roman" w:hAnsi="Calibri" w:cs="Calibri"/>
          <w:b/>
          <w:bCs/>
          <w:color w:val="000000"/>
          <w:shd w:val="clear" w:color="auto" w:fill="FFFFFF"/>
        </w:rPr>
        <w:t xml:space="preserve">r. </w:t>
      </w:r>
      <w:r w:rsidR="00435337" w:rsidRPr="00921D77">
        <w:rPr>
          <w:rFonts w:ascii="Calibri" w:eastAsia="Times New Roman" w:hAnsi="Calibri" w:cs="Calibri"/>
          <w:b/>
          <w:bCs/>
          <w:color w:val="000000"/>
          <w:shd w:val="clear" w:color="auto" w:fill="FFFFFF"/>
        </w:rPr>
        <w:t>Aaron Merritt</w:t>
      </w:r>
      <w:r w:rsidR="00BD1955" w:rsidRPr="00921D77">
        <w:rPr>
          <w:rFonts w:ascii="Calibri" w:eastAsia="Times New Roman" w:hAnsi="Calibri" w:cs="Calibri"/>
          <w:b/>
          <w:bCs/>
          <w:color w:val="000000"/>
          <w:shd w:val="clear" w:color="auto" w:fill="FFFFFF"/>
        </w:rPr>
        <w:tab/>
      </w:r>
    </w:p>
    <w:p w14:paraId="04E23BE5" w14:textId="343C6936" w:rsidR="00794791" w:rsidRPr="005B3298" w:rsidRDefault="003C6FC4" w:rsidP="00794791">
      <w:pPr>
        <w:spacing w:after="0" w:line="240" w:lineRule="auto"/>
        <w:rPr>
          <w:rFonts w:eastAsia="Times New Roman" w:cstheme="minorHAnsi"/>
          <w:color w:val="000000"/>
          <w:shd w:val="clear" w:color="auto" w:fill="FFFFFF"/>
        </w:rPr>
      </w:pPr>
      <w:r w:rsidRPr="00921D77">
        <w:rPr>
          <w:noProof/>
        </w:rPr>
        <w:drawing>
          <wp:anchor distT="0" distB="0" distL="114300" distR="114300" simplePos="0" relativeHeight="251658240" behindDoc="1" locked="0" layoutInCell="1" allowOverlap="1" wp14:anchorId="51B53456" wp14:editId="61AAE328">
            <wp:simplePos x="0" y="0"/>
            <wp:positionH relativeFrom="column">
              <wp:posOffset>4019550</wp:posOffset>
            </wp:positionH>
            <wp:positionV relativeFrom="paragraph">
              <wp:posOffset>-526415</wp:posOffset>
            </wp:positionV>
            <wp:extent cx="1171031" cy="1117600"/>
            <wp:effectExtent l="0" t="0" r="0" b="6350"/>
            <wp:wrapNone/>
            <wp:docPr id="166066257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662579"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230" cy="11196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4791" w:rsidRPr="005B3298">
        <w:rPr>
          <w:rFonts w:eastAsia="Times New Roman" w:cstheme="minorHAnsi"/>
          <w:b/>
          <w:bCs/>
          <w:color w:val="000000"/>
          <w:shd w:val="clear" w:color="auto" w:fill="FFFFFF"/>
        </w:rPr>
        <w:t>School Contact:</w:t>
      </w:r>
      <w:r w:rsidR="00F65E0B" w:rsidRPr="005B3298">
        <w:rPr>
          <w:rFonts w:eastAsia="Times New Roman" w:cstheme="minorHAnsi"/>
          <w:b/>
          <w:bCs/>
          <w:color w:val="000000"/>
          <w:shd w:val="clear" w:color="auto" w:fill="FFFFFF"/>
        </w:rPr>
        <w:t xml:space="preserve"> </w:t>
      </w:r>
      <w:r w:rsidR="00486681" w:rsidRPr="005B3298">
        <w:rPr>
          <w:rFonts w:eastAsia="Times New Roman" w:cstheme="minorHAnsi"/>
          <w:bCs/>
          <w:color w:val="000000"/>
        </w:rPr>
        <w:t>(864) 250-8844</w:t>
      </w:r>
    </w:p>
    <w:p w14:paraId="04E23BE6" w14:textId="725320ED" w:rsidR="00794791" w:rsidRPr="005B3298" w:rsidRDefault="0094731F" w:rsidP="0094731F">
      <w:pPr>
        <w:spacing w:after="0" w:line="240" w:lineRule="auto"/>
        <w:ind w:firstLine="720"/>
        <w:rPr>
          <w:rFonts w:eastAsia="Times New Roman" w:cstheme="minorHAnsi"/>
          <w:color w:val="000000"/>
          <w:shd w:val="clear" w:color="auto" w:fill="FFFFFF"/>
        </w:rPr>
      </w:pPr>
      <w:r w:rsidRPr="005B3298">
        <w:rPr>
          <w:rFonts w:eastAsia="Times New Roman" w:cstheme="minorHAnsi"/>
          <w:b/>
          <w:bCs/>
          <w:color w:val="000000"/>
          <w:shd w:val="clear" w:color="auto" w:fill="FFFFFF"/>
        </w:rPr>
        <w:t xml:space="preserve">                </w:t>
      </w:r>
      <w:r w:rsidR="00435337" w:rsidRPr="005B3298">
        <w:rPr>
          <w:rFonts w:eastAsia="Times New Roman" w:cstheme="minorHAnsi"/>
          <w:color w:val="000000"/>
          <w:shd w:val="clear" w:color="auto" w:fill="FFFFFF"/>
        </w:rPr>
        <w:t>amerritt</w:t>
      </w:r>
      <w:r w:rsidR="00794791" w:rsidRPr="005B3298">
        <w:rPr>
          <w:rFonts w:eastAsia="Times New Roman" w:cstheme="minorHAnsi"/>
          <w:color w:val="000000"/>
          <w:shd w:val="clear" w:color="auto" w:fill="FFFFFF"/>
        </w:rPr>
        <w:t>@</w:t>
      </w:r>
      <w:r w:rsidR="00486681" w:rsidRPr="005B3298">
        <w:rPr>
          <w:rFonts w:eastAsia="Times New Roman" w:cstheme="minorHAnsi"/>
          <w:color w:val="000000"/>
          <w:shd w:val="clear" w:color="auto" w:fill="FFFFFF"/>
        </w:rPr>
        <w:t>staff.gtchs.org</w:t>
      </w:r>
    </w:p>
    <w:p w14:paraId="04E23BE7" w14:textId="2410F613" w:rsidR="00794791" w:rsidRPr="005B3298" w:rsidRDefault="00435337" w:rsidP="00794791">
      <w:pPr>
        <w:spacing w:after="0" w:line="240" w:lineRule="auto"/>
        <w:rPr>
          <w:rFonts w:eastAsia="Times New Roman" w:cstheme="minorHAnsi"/>
          <w:color w:val="000000"/>
          <w:shd w:val="clear" w:color="auto" w:fill="FFFFFF"/>
        </w:rPr>
      </w:pPr>
      <w:r w:rsidRPr="005B3298">
        <w:rPr>
          <w:rFonts w:eastAsia="Times New Roman" w:cstheme="minorHAnsi"/>
          <w:b/>
          <w:bCs/>
          <w:color w:val="000000"/>
          <w:shd w:val="clear" w:color="auto" w:fill="FFFFFF"/>
        </w:rPr>
        <w:t xml:space="preserve">Room Number: </w:t>
      </w:r>
      <w:r w:rsidR="008943ED" w:rsidRPr="005B3298">
        <w:rPr>
          <w:rFonts w:eastAsia="Times New Roman" w:cstheme="minorHAnsi"/>
          <w:b/>
          <w:bCs/>
          <w:color w:val="000000"/>
          <w:shd w:val="clear" w:color="auto" w:fill="FFFFFF"/>
        </w:rPr>
        <w:t>111</w:t>
      </w:r>
    </w:p>
    <w:p w14:paraId="04E23BE9" w14:textId="3B892C4F" w:rsidR="00794791" w:rsidRPr="005B3298" w:rsidRDefault="00794791" w:rsidP="00794791">
      <w:pPr>
        <w:spacing w:after="0" w:line="240" w:lineRule="auto"/>
        <w:rPr>
          <w:rFonts w:eastAsia="Times New Roman" w:cstheme="minorHAnsi"/>
          <w:color w:val="000000"/>
          <w:shd w:val="clear" w:color="auto" w:fill="FFFFFF"/>
        </w:rPr>
      </w:pPr>
      <w:r w:rsidRPr="005B3298">
        <w:rPr>
          <w:rFonts w:eastAsia="Times New Roman" w:cstheme="minorHAnsi"/>
          <w:b/>
          <w:bCs/>
          <w:color w:val="000000"/>
          <w:shd w:val="clear" w:color="auto" w:fill="FFFFFF"/>
        </w:rPr>
        <w:t>Text</w:t>
      </w:r>
      <w:r w:rsidR="00BD1955" w:rsidRPr="005B3298">
        <w:rPr>
          <w:rFonts w:eastAsia="Times New Roman" w:cstheme="minorHAnsi"/>
          <w:b/>
          <w:bCs/>
          <w:color w:val="000000"/>
          <w:shd w:val="clear" w:color="auto" w:fill="FFFFFF"/>
        </w:rPr>
        <w:t>book</w:t>
      </w:r>
      <w:r w:rsidRPr="005B3298">
        <w:rPr>
          <w:rFonts w:eastAsia="Times New Roman" w:cstheme="minorHAnsi"/>
          <w:b/>
          <w:bCs/>
          <w:color w:val="000000"/>
          <w:shd w:val="clear" w:color="auto" w:fill="FFFFFF"/>
        </w:rPr>
        <w:t>:  </w:t>
      </w:r>
      <w:r w:rsidR="006C2742" w:rsidRPr="005B3298">
        <w:rPr>
          <w:rFonts w:cstheme="minorHAnsi"/>
          <w:i/>
          <w:iCs/>
          <w:color w:val="000000"/>
        </w:rPr>
        <w:t xml:space="preserve">Chemistry: Matter &amp; Change, </w:t>
      </w:r>
      <w:r w:rsidR="006C2742" w:rsidRPr="005B3298">
        <w:rPr>
          <w:rFonts w:cstheme="minorHAnsi"/>
          <w:color w:val="000000"/>
        </w:rPr>
        <w:t>McGraw Education</w:t>
      </w:r>
    </w:p>
    <w:p w14:paraId="04E23BEA" w14:textId="463361F1" w:rsidR="00794791" w:rsidRPr="005B3298" w:rsidRDefault="00794791" w:rsidP="00794791">
      <w:pPr>
        <w:spacing w:after="0" w:line="240" w:lineRule="auto"/>
        <w:rPr>
          <w:rFonts w:eastAsia="Times New Roman" w:cstheme="minorHAnsi"/>
          <w:color w:val="000000"/>
          <w:shd w:val="clear" w:color="auto" w:fill="FFFFFF"/>
        </w:rPr>
      </w:pPr>
      <w:r w:rsidRPr="005B3298">
        <w:rPr>
          <w:rFonts w:eastAsia="Times New Roman" w:cstheme="minorHAnsi"/>
          <w:b/>
          <w:bCs/>
          <w:color w:val="000000"/>
          <w:shd w:val="clear" w:color="auto" w:fill="FFFFFF"/>
        </w:rPr>
        <w:t>Credit:  </w:t>
      </w:r>
      <w:r w:rsidRPr="005B3298">
        <w:rPr>
          <w:rFonts w:eastAsia="Times New Roman" w:cstheme="minorHAnsi"/>
          <w:color w:val="000000"/>
          <w:shd w:val="clear" w:color="auto" w:fill="FFFFFF"/>
        </w:rPr>
        <w:t>one</w:t>
      </w:r>
      <w:r w:rsidR="008943ED" w:rsidRPr="005B3298">
        <w:rPr>
          <w:rFonts w:eastAsia="Times New Roman" w:cstheme="minorHAnsi"/>
          <w:color w:val="000000"/>
          <w:shd w:val="clear" w:color="auto" w:fill="FFFFFF"/>
        </w:rPr>
        <w:t xml:space="preserve"> lab </w:t>
      </w:r>
      <w:r w:rsidR="006C2742" w:rsidRPr="005B3298">
        <w:rPr>
          <w:rFonts w:eastAsia="Times New Roman" w:cstheme="minorHAnsi"/>
          <w:color w:val="000000"/>
          <w:shd w:val="clear" w:color="auto" w:fill="FFFFFF"/>
        </w:rPr>
        <w:t>science unit</w:t>
      </w:r>
      <w:r w:rsidRPr="005B3298">
        <w:rPr>
          <w:rFonts w:eastAsia="Times New Roman" w:cstheme="minorHAnsi"/>
          <w:color w:val="000000"/>
          <w:shd w:val="clear" w:color="auto" w:fill="FFFFFF"/>
        </w:rPr>
        <w:t xml:space="preserve"> </w:t>
      </w:r>
    </w:p>
    <w:p w14:paraId="04E23BEB" w14:textId="589FF6FB" w:rsidR="00794791" w:rsidRPr="00921D77" w:rsidRDefault="004747C1" w:rsidP="00794791">
      <w:pPr>
        <w:spacing w:after="0" w:line="240" w:lineRule="auto"/>
        <w:rPr>
          <w:rFonts w:ascii="Verdana" w:eastAsia="Times New Roman" w:hAnsi="Verdana" w:cs="Times New Roman"/>
          <w:color w:val="000000"/>
          <w:sz w:val="16"/>
          <w:szCs w:val="16"/>
          <w:u w:val="single"/>
          <w:shd w:val="clear" w:color="auto" w:fill="FFFFFF"/>
        </w:rPr>
      </w:pPr>
      <w:r>
        <w:rPr>
          <w:rFonts w:ascii="Calibri" w:eastAsia="Times New Roman" w:hAnsi="Calibri" w:cs="Calibri"/>
          <w:color w:val="000000"/>
          <w:u w:val="single"/>
          <w:shd w:val="clear" w:color="auto" w:fill="FFFFFF"/>
        </w:rPr>
        <w:t xml:space="preserve"> </w:t>
      </w:r>
    </w:p>
    <w:p w14:paraId="4EAED6D5" w14:textId="3076B7B9" w:rsidR="007476BD" w:rsidRPr="007476BD" w:rsidRDefault="00794791" w:rsidP="007476BD">
      <w:pPr>
        <w:spacing w:line="240" w:lineRule="auto"/>
        <w:rPr>
          <w:rFonts w:ascii="Calibri" w:eastAsia="Times New Roman" w:hAnsi="Calibri" w:cs="Calibri"/>
          <w:color w:val="000000"/>
          <w:sz w:val="20"/>
          <w:szCs w:val="20"/>
          <w:shd w:val="clear" w:color="auto" w:fill="FFFFFF"/>
        </w:rPr>
      </w:pPr>
      <w:r w:rsidRPr="00794791">
        <w:rPr>
          <w:rFonts w:ascii="Calibri" w:eastAsia="Times New Roman" w:hAnsi="Calibri" w:cs="Calibri"/>
          <w:b/>
          <w:bCs/>
          <w:color w:val="000000"/>
          <w:sz w:val="20"/>
          <w:szCs w:val="20"/>
          <w:u w:val="single"/>
          <w:shd w:val="clear" w:color="auto" w:fill="FFFFFF"/>
        </w:rPr>
        <w:t>Course Description:</w:t>
      </w:r>
      <w:r w:rsidRPr="00794791">
        <w:rPr>
          <w:rFonts w:ascii="Verdana" w:eastAsia="Times New Roman" w:hAnsi="Verdana" w:cs="Times New Roman"/>
          <w:b/>
          <w:bCs/>
          <w:color w:val="000000"/>
          <w:sz w:val="16"/>
          <w:szCs w:val="16"/>
          <w:u w:val="single"/>
          <w:shd w:val="clear" w:color="auto" w:fill="FFFFFF"/>
        </w:rPr>
        <w:t> </w:t>
      </w:r>
      <w:r w:rsidRPr="00794791">
        <w:rPr>
          <w:rFonts w:ascii="Verdana" w:eastAsia="Times New Roman" w:hAnsi="Verdana" w:cs="Times New Roman"/>
          <w:b/>
          <w:bCs/>
          <w:color w:val="000000"/>
          <w:sz w:val="16"/>
          <w:szCs w:val="16"/>
          <w:shd w:val="clear" w:color="auto" w:fill="FFFFFF"/>
        </w:rPr>
        <w:t> </w:t>
      </w:r>
      <w:r w:rsidR="007476BD" w:rsidRPr="007476BD">
        <w:rPr>
          <w:rFonts w:ascii="Calibri" w:eastAsia="Times New Roman" w:hAnsi="Calibri" w:cs="Calibri"/>
          <w:color w:val="000000"/>
          <w:sz w:val="20"/>
          <w:szCs w:val="20"/>
          <w:shd w:val="clear" w:color="auto" w:fill="FFFFFF"/>
        </w:rPr>
        <w:t>Chemistry is the study of matter. The following topics covered in Physical Science will be briefly reviewed: atomic structure, names and formulas of atoms/compounds and chemical reactions. Introductory chemistry will be focused on throughout the course, including mole-mass-volume relationships, gases, the periodic table, electrons in atoms, bonds that hold atoms together, acids and bases, nuclear reactions</w:t>
      </w:r>
      <w:r w:rsidR="00722506">
        <w:rPr>
          <w:rFonts w:ascii="Calibri" w:eastAsia="Times New Roman" w:hAnsi="Calibri" w:cs="Calibri"/>
          <w:color w:val="000000"/>
          <w:sz w:val="20"/>
          <w:szCs w:val="20"/>
          <w:shd w:val="clear" w:color="auto" w:fill="FFFFFF"/>
        </w:rPr>
        <w:t>. These topics will be emphasized and explored</w:t>
      </w:r>
      <w:r w:rsidR="007476BD" w:rsidRPr="007476BD">
        <w:rPr>
          <w:rFonts w:ascii="Calibri" w:eastAsia="Times New Roman" w:hAnsi="Calibri" w:cs="Calibri"/>
          <w:color w:val="000000"/>
          <w:sz w:val="20"/>
          <w:szCs w:val="20"/>
          <w:shd w:val="clear" w:color="auto" w:fill="FFFFFF"/>
        </w:rPr>
        <w:t xml:space="preserve"> with a lab component. </w:t>
      </w:r>
    </w:p>
    <w:p w14:paraId="04E23BF2" w14:textId="6F35B3A3" w:rsidR="00794791" w:rsidRPr="00794791" w:rsidRDefault="00794791" w:rsidP="00794791">
      <w:pPr>
        <w:spacing w:after="0" w:line="240" w:lineRule="auto"/>
        <w:rPr>
          <w:rFonts w:ascii="Verdana" w:eastAsia="Times New Roman" w:hAnsi="Verdana" w:cs="Times New Roman"/>
          <w:color w:val="000000"/>
          <w:sz w:val="16"/>
          <w:szCs w:val="16"/>
          <w:shd w:val="clear" w:color="auto" w:fill="FFFFFF"/>
        </w:rPr>
      </w:pPr>
      <w:r w:rsidRPr="00794791">
        <w:rPr>
          <w:rFonts w:ascii="Calibri" w:eastAsia="Times New Roman" w:hAnsi="Calibri" w:cs="Calibri"/>
          <w:b/>
          <w:bCs/>
          <w:color w:val="000000"/>
          <w:sz w:val="20"/>
          <w:szCs w:val="20"/>
          <w:shd w:val="clear" w:color="auto" w:fill="FFFFFF"/>
        </w:rPr>
        <w:t> </w:t>
      </w:r>
      <w:r w:rsidRPr="00794791">
        <w:rPr>
          <w:rFonts w:ascii="Calibri" w:eastAsia="Times New Roman" w:hAnsi="Calibri" w:cs="Calibri"/>
          <w:b/>
          <w:bCs/>
          <w:color w:val="000000"/>
          <w:sz w:val="20"/>
          <w:szCs w:val="20"/>
          <w:u w:val="single"/>
          <w:shd w:val="clear" w:color="auto" w:fill="FFFFFF"/>
        </w:rPr>
        <w:t>Recommended Materials for Class:</w:t>
      </w:r>
    </w:p>
    <w:p w14:paraId="04E23BF3" w14:textId="3AD59CB3" w:rsidR="00794791" w:rsidRPr="00794791" w:rsidRDefault="00ED4F44" w:rsidP="00B24788">
      <w:pPr>
        <w:numPr>
          <w:ilvl w:val="0"/>
          <w:numId w:val="2"/>
        </w:numPr>
        <w:spacing w:after="0" w:line="240" w:lineRule="auto"/>
        <w:ind w:left="0"/>
        <w:rPr>
          <w:rFonts w:ascii="Verdana" w:eastAsia="Times New Roman" w:hAnsi="Verdana" w:cs="Times New Roman"/>
          <w:color w:val="000000"/>
          <w:sz w:val="16"/>
          <w:szCs w:val="16"/>
          <w:shd w:val="clear" w:color="auto" w:fill="FFFFFF"/>
        </w:rPr>
      </w:pPr>
      <w:r w:rsidRPr="00794791">
        <w:rPr>
          <w:rFonts w:ascii="Calibri" w:eastAsia="Times New Roman" w:hAnsi="Calibri" w:cs="Calibri"/>
          <w:color w:val="000000"/>
          <w:sz w:val="20"/>
          <w:szCs w:val="20"/>
          <w:shd w:val="clear" w:color="auto" w:fill="FFFFFF"/>
        </w:rPr>
        <w:t>three-ring</w:t>
      </w:r>
      <w:r w:rsidR="00794791" w:rsidRPr="00794791">
        <w:rPr>
          <w:rFonts w:ascii="Calibri" w:eastAsia="Times New Roman" w:hAnsi="Calibri" w:cs="Calibri"/>
          <w:color w:val="000000"/>
          <w:sz w:val="20"/>
          <w:szCs w:val="20"/>
          <w:shd w:val="clear" w:color="auto" w:fill="FFFFFF"/>
        </w:rPr>
        <w:t xml:space="preserve"> binder</w:t>
      </w:r>
    </w:p>
    <w:p w14:paraId="04E23BF4" w14:textId="33203D84" w:rsidR="00794791" w:rsidRPr="00794791" w:rsidRDefault="00ED4F44" w:rsidP="00B24788">
      <w:pPr>
        <w:numPr>
          <w:ilvl w:val="0"/>
          <w:numId w:val="2"/>
        </w:numPr>
        <w:spacing w:after="0" w:line="240" w:lineRule="auto"/>
        <w:ind w:left="0"/>
        <w:rPr>
          <w:rFonts w:ascii="Verdana" w:eastAsia="Times New Roman" w:hAnsi="Verdana" w:cs="Times New Roman"/>
          <w:color w:val="000000"/>
          <w:sz w:val="16"/>
          <w:szCs w:val="16"/>
          <w:shd w:val="clear" w:color="auto" w:fill="FFFFFF"/>
        </w:rPr>
      </w:pPr>
      <w:r>
        <w:rPr>
          <w:rFonts w:ascii="Calibri" w:eastAsia="Times New Roman" w:hAnsi="Calibri" w:cs="Calibri"/>
          <w:color w:val="000000"/>
          <w:sz w:val="20"/>
          <w:szCs w:val="20"/>
          <w:shd w:val="clear" w:color="auto" w:fill="FFFFFF"/>
        </w:rPr>
        <w:t>l</w:t>
      </w:r>
      <w:r w:rsidR="00794791" w:rsidRPr="00794791">
        <w:rPr>
          <w:rFonts w:ascii="Calibri" w:eastAsia="Times New Roman" w:hAnsi="Calibri" w:cs="Calibri"/>
          <w:color w:val="000000"/>
          <w:sz w:val="20"/>
          <w:szCs w:val="20"/>
          <w:shd w:val="clear" w:color="auto" w:fill="FFFFFF"/>
        </w:rPr>
        <w:t>oose leaf paper</w:t>
      </w:r>
    </w:p>
    <w:p w14:paraId="04E23BF5" w14:textId="3FCC3BDF" w:rsidR="00794791" w:rsidRPr="00794791" w:rsidRDefault="00ED4F44" w:rsidP="00B24788">
      <w:pPr>
        <w:numPr>
          <w:ilvl w:val="0"/>
          <w:numId w:val="2"/>
        </w:numPr>
        <w:spacing w:after="0" w:line="240" w:lineRule="auto"/>
        <w:ind w:left="0"/>
        <w:rPr>
          <w:rFonts w:ascii="Verdana" w:eastAsia="Times New Roman" w:hAnsi="Verdana" w:cs="Times New Roman"/>
          <w:color w:val="000000"/>
          <w:sz w:val="16"/>
          <w:szCs w:val="16"/>
          <w:shd w:val="clear" w:color="auto" w:fill="FFFFFF"/>
        </w:rPr>
      </w:pPr>
      <w:r>
        <w:rPr>
          <w:rFonts w:ascii="Calibri" w:eastAsia="Times New Roman" w:hAnsi="Calibri" w:cs="Calibri"/>
          <w:color w:val="000000"/>
          <w:sz w:val="20"/>
          <w:szCs w:val="20"/>
          <w:shd w:val="clear" w:color="auto" w:fill="FFFFFF"/>
        </w:rPr>
        <w:t>p</w:t>
      </w:r>
      <w:r w:rsidR="00794791" w:rsidRPr="00794791">
        <w:rPr>
          <w:rFonts w:ascii="Calibri" w:eastAsia="Times New Roman" w:hAnsi="Calibri" w:cs="Calibri"/>
          <w:color w:val="000000"/>
          <w:sz w:val="20"/>
          <w:szCs w:val="20"/>
          <w:shd w:val="clear" w:color="auto" w:fill="FFFFFF"/>
        </w:rPr>
        <w:t>encils and pens (blue and black ink only)</w:t>
      </w:r>
    </w:p>
    <w:p w14:paraId="04E23BF6" w14:textId="6A37A791" w:rsidR="00794791" w:rsidRPr="00794791" w:rsidRDefault="00ED4F44" w:rsidP="00B24788">
      <w:pPr>
        <w:numPr>
          <w:ilvl w:val="0"/>
          <w:numId w:val="2"/>
        </w:numPr>
        <w:spacing w:after="0" w:line="240" w:lineRule="auto"/>
        <w:ind w:left="0"/>
        <w:rPr>
          <w:rFonts w:ascii="Verdana" w:eastAsia="Times New Roman" w:hAnsi="Verdana" w:cs="Times New Roman"/>
          <w:color w:val="000000"/>
          <w:sz w:val="16"/>
          <w:szCs w:val="16"/>
          <w:shd w:val="clear" w:color="auto" w:fill="FFFFFF"/>
        </w:rPr>
      </w:pPr>
      <w:r>
        <w:rPr>
          <w:rFonts w:ascii="Calibri" w:eastAsia="Times New Roman" w:hAnsi="Calibri" w:cs="Calibri"/>
          <w:color w:val="000000"/>
          <w:sz w:val="20"/>
          <w:szCs w:val="20"/>
          <w:shd w:val="clear" w:color="auto" w:fill="FFFFFF"/>
        </w:rPr>
        <w:t>scientific c</w:t>
      </w:r>
      <w:r w:rsidR="00794791" w:rsidRPr="00794791">
        <w:rPr>
          <w:rFonts w:ascii="Calibri" w:eastAsia="Times New Roman" w:hAnsi="Calibri" w:cs="Calibri"/>
          <w:color w:val="000000"/>
          <w:sz w:val="20"/>
          <w:szCs w:val="20"/>
          <w:shd w:val="clear" w:color="auto" w:fill="FFFFFF"/>
        </w:rPr>
        <w:t>alculator</w:t>
      </w:r>
    </w:p>
    <w:p w14:paraId="04E23BF7" w14:textId="77777777" w:rsidR="00794791" w:rsidRPr="00794791" w:rsidRDefault="00794791" w:rsidP="00794791">
      <w:pPr>
        <w:spacing w:after="0" w:line="240" w:lineRule="auto"/>
        <w:rPr>
          <w:rFonts w:ascii="Verdana" w:eastAsia="Times New Roman" w:hAnsi="Verdana" w:cs="Times New Roman"/>
          <w:color w:val="000000"/>
          <w:sz w:val="16"/>
          <w:szCs w:val="16"/>
          <w:shd w:val="clear" w:color="auto" w:fill="FFFFFF"/>
        </w:rPr>
      </w:pPr>
    </w:p>
    <w:p w14:paraId="04E23BF8" w14:textId="77777777" w:rsidR="00794791" w:rsidRPr="00794791" w:rsidRDefault="00794791" w:rsidP="007C49F4">
      <w:pPr>
        <w:spacing w:after="0" w:line="240" w:lineRule="auto"/>
        <w:ind w:firstLine="720"/>
        <w:rPr>
          <w:rFonts w:ascii="Verdana" w:eastAsia="Times New Roman" w:hAnsi="Verdana" w:cs="Times New Roman"/>
          <w:color w:val="000000"/>
          <w:sz w:val="16"/>
          <w:szCs w:val="16"/>
          <w:shd w:val="clear" w:color="auto" w:fill="FFFFFF"/>
        </w:rPr>
      </w:pPr>
      <w:r w:rsidRPr="00794791">
        <w:rPr>
          <w:rFonts w:ascii="Calibri" w:eastAsia="Times New Roman" w:hAnsi="Calibri" w:cs="Calibri"/>
          <w:b/>
          <w:bCs/>
          <w:color w:val="000000"/>
          <w:sz w:val="20"/>
          <w:szCs w:val="20"/>
          <w:u w:val="single"/>
          <w:shd w:val="clear" w:color="auto" w:fill="FFFFFF"/>
        </w:rPr>
        <w:t>Course Outline:</w:t>
      </w:r>
    </w:p>
    <w:p w14:paraId="04E23BF9" w14:textId="67DC6346" w:rsidR="00794791" w:rsidRPr="00794791" w:rsidRDefault="00794791" w:rsidP="007C49F4">
      <w:pPr>
        <w:spacing w:after="0" w:line="240" w:lineRule="auto"/>
        <w:ind w:left="720" w:firstLine="720"/>
        <w:outlineLvl w:val="0"/>
        <w:rPr>
          <w:rFonts w:ascii="Verdana" w:eastAsia="Times New Roman" w:hAnsi="Verdana" w:cs="Times New Roman"/>
          <w:caps/>
          <w:color w:val="000000"/>
          <w:kern w:val="36"/>
          <w:sz w:val="72"/>
          <w:szCs w:val="72"/>
          <w:shd w:val="clear" w:color="auto" w:fill="FFFFFF"/>
        </w:rPr>
      </w:pPr>
      <w:r w:rsidRPr="00794791">
        <w:rPr>
          <w:rFonts w:ascii="Calibri" w:eastAsia="Times New Roman" w:hAnsi="Calibri" w:cs="Calibri"/>
          <w:b/>
          <w:bCs/>
          <w:caps/>
          <w:color w:val="000000"/>
          <w:kern w:val="36"/>
          <w:sz w:val="20"/>
          <w:szCs w:val="20"/>
          <w:u w:val="single"/>
          <w:shd w:val="clear" w:color="auto" w:fill="FFFFFF"/>
        </w:rPr>
        <w:t>FIRST SEMESTER</w:t>
      </w:r>
      <w:r w:rsidRPr="00794791">
        <w:rPr>
          <w:rFonts w:ascii="Calibri" w:eastAsia="Times New Roman" w:hAnsi="Calibri" w:cs="Calibri"/>
          <w:caps/>
          <w:color w:val="000000"/>
          <w:kern w:val="36"/>
          <w:sz w:val="20"/>
          <w:szCs w:val="20"/>
          <w:shd w:val="clear" w:color="auto" w:fill="FFFFFF"/>
        </w:rPr>
        <w:t>                                                                            </w:t>
      </w:r>
      <w:r w:rsidR="00247D0E">
        <w:rPr>
          <w:rFonts w:ascii="Calibri" w:eastAsia="Times New Roman" w:hAnsi="Calibri" w:cs="Calibri"/>
          <w:caps/>
          <w:color w:val="000000"/>
          <w:kern w:val="36"/>
          <w:sz w:val="20"/>
          <w:szCs w:val="20"/>
          <w:shd w:val="clear" w:color="auto" w:fill="FFFFFF"/>
        </w:rPr>
        <w:tab/>
      </w:r>
      <w:r w:rsidRPr="00794791">
        <w:rPr>
          <w:rFonts w:ascii="Calibri" w:eastAsia="Times New Roman" w:hAnsi="Calibri" w:cs="Calibri"/>
          <w:caps/>
          <w:color w:val="000000"/>
          <w:kern w:val="36"/>
          <w:sz w:val="20"/>
          <w:szCs w:val="20"/>
          <w:shd w:val="clear" w:color="auto" w:fill="FFFFFF"/>
        </w:rPr>
        <w:t> </w:t>
      </w:r>
      <w:r w:rsidRPr="00794791">
        <w:rPr>
          <w:rFonts w:ascii="Calibri" w:eastAsia="Times New Roman" w:hAnsi="Calibri" w:cs="Calibri"/>
          <w:b/>
          <w:bCs/>
          <w:caps/>
          <w:color w:val="000000"/>
          <w:kern w:val="36"/>
          <w:sz w:val="20"/>
          <w:szCs w:val="20"/>
          <w:u w:val="single"/>
          <w:shd w:val="clear" w:color="auto" w:fill="FFFFFF"/>
        </w:rPr>
        <w:t>SECOND SEMESTER</w:t>
      </w:r>
    </w:p>
    <w:p w14:paraId="04E23BFB" w14:textId="60059C4A" w:rsidR="00794791" w:rsidRPr="007C49F4" w:rsidRDefault="00794791" w:rsidP="007C49F4">
      <w:pPr>
        <w:spacing w:after="0" w:line="240" w:lineRule="auto"/>
        <w:outlineLvl w:val="0"/>
        <w:rPr>
          <w:rFonts w:ascii="Verdana" w:eastAsia="Times New Roman" w:hAnsi="Verdana" w:cs="Times New Roman"/>
          <w:caps/>
          <w:color w:val="000000"/>
          <w:kern w:val="36"/>
          <w:sz w:val="72"/>
          <w:szCs w:val="72"/>
          <w:shd w:val="clear" w:color="auto" w:fill="FFFFFF"/>
        </w:rPr>
      </w:pPr>
      <w:r w:rsidRPr="00794791">
        <w:rPr>
          <w:rFonts w:ascii="Calibri" w:eastAsia="Times New Roman" w:hAnsi="Calibri" w:cs="Calibri"/>
          <w:caps/>
          <w:color w:val="000000"/>
          <w:kern w:val="36"/>
          <w:sz w:val="20"/>
          <w:szCs w:val="20"/>
          <w:shd w:val="clear" w:color="auto" w:fill="FFFFFF"/>
        </w:rPr>
        <w:t>                                   </w:t>
      </w:r>
      <w:r w:rsidR="00C40B36">
        <w:rPr>
          <w:rFonts w:ascii="Calibri" w:eastAsia="Times New Roman" w:hAnsi="Calibri" w:cs="Calibri"/>
          <w:caps/>
          <w:color w:val="000000"/>
          <w:kern w:val="36"/>
          <w:sz w:val="20"/>
          <w:szCs w:val="20"/>
          <w:shd w:val="clear" w:color="auto" w:fill="FFFFFF"/>
        </w:rPr>
        <w:t xml:space="preserve"> </w:t>
      </w:r>
      <w:r w:rsidRPr="00794791">
        <w:rPr>
          <w:rFonts w:ascii="Calibri" w:eastAsia="Times New Roman" w:hAnsi="Calibri" w:cs="Calibri"/>
          <w:b/>
          <w:bCs/>
          <w:color w:val="000000"/>
          <w:sz w:val="20"/>
          <w:szCs w:val="20"/>
          <w:shd w:val="clear" w:color="auto" w:fill="FFFFFF"/>
        </w:rPr>
        <w:t>Intro to Chemistry                              </w:t>
      </w:r>
      <w:r w:rsidR="005017E0">
        <w:rPr>
          <w:rFonts w:ascii="Calibri" w:eastAsia="Times New Roman" w:hAnsi="Calibri" w:cs="Calibri"/>
          <w:b/>
          <w:bCs/>
          <w:color w:val="000000"/>
          <w:sz w:val="20"/>
          <w:szCs w:val="20"/>
          <w:shd w:val="clear" w:color="auto" w:fill="FFFFFF"/>
        </w:rPr>
        <w:t xml:space="preserve">                        </w:t>
      </w:r>
      <w:r w:rsidRPr="00794791">
        <w:rPr>
          <w:rFonts w:ascii="Calibri" w:eastAsia="Times New Roman" w:hAnsi="Calibri" w:cs="Calibri"/>
          <w:b/>
          <w:bCs/>
          <w:color w:val="000000"/>
          <w:sz w:val="20"/>
          <w:szCs w:val="20"/>
          <w:shd w:val="clear" w:color="auto" w:fill="FFFFFF"/>
        </w:rPr>
        <w:t>    </w:t>
      </w:r>
      <w:r w:rsidR="00C40B36">
        <w:rPr>
          <w:rFonts w:ascii="Calibri" w:eastAsia="Times New Roman" w:hAnsi="Calibri" w:cs="Calibri"/>
          <w:b/>
          <w:bCs/>
          <w:color w:val="000000"/>
          <w:sz w:val="20"/>
          <w:szCs w:val="20"/>
          <w:shd w:val="clear" w:color="auto" w:fill="FFFFFF"/>
        </w:rPr>
        <w:t xml:space="preserve">                    </w:t>
      </w:r>
      <w:r w:rsidRPr="00794791">
        <w:rPr>
          <w:rFonts w:ascii="Calibri" w:eastAsia="Times New Roman" w:hAnsi="Calibri" w:cs="Calibri"/>
          <w:b/>
          <w:bCs/>
          <w:color w:val="000000"/>
          <w:sz w:val="20"/>
          <w:szCs w:val="20"/>
          <w:shd w:val="clear" w:color="auto" w:fill="FFFFFF"/>
        </w:rPr>
        <w:t xml:space="preserve"> Chemical Reactions</w:t>
      </w:r>
    </w:p>
    <w:p w14:paraId="04E23BFD" w14:textId="66821DFF" w:rsidR="00794791" w:rsidRPr="00C40B36" w:rsidRDefault="00794791" w:rsidP="00C40B36">
      <w:pPr>
        <w:spacing w:after="0" w:line="240" w:lineRule="auto"/>
        <w:rPr>
          <w:rFonts w:ascii="Verdana" w:eastAsia="Times New Roman" w:hAnsi="Verdana" w:cs="Times New Roman"/>
          <w:color w:val="000000"/>
          <w:sz w:val="16"/>
          <w:szCs w:val="16"/>
          <w:shd w:val="clear" w:color="auto" w:fill="FFFFFF"/>
        </w:rPr>
      </w:pPr>
      <w:r w:rsidRPr="00794791">
        <w:rPr>
          <w:rFonts w:ascii="Calibri" w:eastAsia="Times New Roman" w:hAnsi="Calibri" w:cs="Calibri"/>
          <w:b/>
          <w:bCs/>
          <w:color w:val="000000"/>
          <w:sz w:val="20"/>
          <w:szCs w:val="20"/>
          <w:shd w:val="clear" w:color="auto" w:fill="FFFFFF"/>
        </w:rPr>
        <w:t> </w:t>
      </w:r>
      <w:r w:rsidR="00C40B36">
        <w:rPr>
          <w:rFonts w:ascii="Verdana" w:eastAsia="Times New Roman" w:hAnsi="Verdana" w:cs="Times New Roman"/>
          <w:color w:val="000000"/>
          <w:sz w:val="16"/>
          <w:szCs w:val="16"/>
          <w:shd w:val="clear" w:color="auto" w:fill="FFFFFF"/>
        </w:rPr>
        <w:tab/>
      </w:r>
      <w:r w:rsidR="00C40B36">
        <w:rPr>
          <w:rFonts w:ascii="Verdana" w:eastAsia="Times New Roman" w:hAnsi="Verdana" w:cs="Times New Roman"/>
          <w:color w:val="000000"/>
          <w:sz w:val="16"/>
          <w:szCs w:val="16"/>
          <w:shd w:val="clear" w:color="auto" w:fill="FFFFFF"/>
        </w:rPr>
        <w:tab/>
        <w:t xml:space="preserve">   </w:t>
      </w:r>
      <w:r w:rsidR="00CA1C00">
        <w:rPr>
          <w:rFonts w:ascii="Calibri" w:eastAsia="Times New Roman" w:hAnsi="Calibri" w:cs="Calibri"/>
          <w:b/>
          <w:bCs/>
          <w:color w:val="000000"/>
          <w:sz w:val="20"/>
          <w:szCs w:val="20"/>
          <w:shd w:val="clear" w:color="auto" w:fill="FFFFFF"/>
        </w:rPr>
        <w:t xml:space="preserve">Atomic </w:t>
      </w:r>
      <w:r w:rsidR="00C06393">
        <w:rPr>
          <w:rFonts w:ascii="Calibri" w:eastAsia="Times New Roman" w:hAnsi="Calibri" w:cs="Calibri"/>
          <w:b/>
          <w:bCs/>
          <w:color w:val="000000"/>
          <w:sz w:val="20"/>
          <w:szCs w:val="20"/>
          <w:shd w:val="clear" w:color="auto" w:fill="FFFFFF"/>
        </w:rPr>
        <w:t>Structure</w:t>
      </w:r>
      <w:r w:rsidR="00CA1C00">
        <w:rPr>
          <w:rFonts w:ascii="Calibri" w:eastAsia="Times New Roman" w:hAnsi="Calibri" w:cs="Calibri"/>
          <w:b/>
          <w:bCs/>
          <w:color w:val="000000"/>
          <w:sz w:val="20"/>
          <w:szCs w:val="20"/>
          <w:shd w:val="clear" w:color="auto" w:fill="FFFFFF"/>
        </w:rPr>
        <w:t xml:space="preserve"> </w:t>
      </w:r>
      <w:r w:rsidR="00C06393">
        <w:rPr>
          <w:rFonts w:ascii="Calibri" w:eastAsia="Times New Roman" w:hAnsi="Calibri" w:cs="Calibri"/>
          <w:b/>
          <w:bCs/>
          <w:color w:val="000000"/>
          <w:sz w:val="20"/>
          <w:szCs w:val="20"/>
          <w:shd w:val="clear" w:color="auto" w:fill="FFFFFF"/>
        </w:rPr>
        <w:tab/>
      </w:r>
      <w:r w:rsidR="00C06393">
        <w:rPr>
          <w:rFonts w:ascii="Calibri" w:eastAsia="Times New Roman" w:hAnsi="Calibri" w:cs="Calibri"/>
          <w:b/>
          <w:bCs/>
          <w:color w:val="000000"/>
          <w:sz w:val="20"/>
          <w:szCs w:val="20"/>
          <w:shd w:val="clear" w:color="auto" w:fill="FFFFFF"/>
        </w:rPr>
        <w:tab/>
      </w:r>
      <w:r w:rsidR="00C06393">
        <w:rPr>
          <w:rFonts w:ascii="Calibri" w:eastAsia="Times New Roman" w:hAnsi="Calibri" w:cs="Calibri"/>
          <w:b/>
          <w:bCs/>
          <w:color w:val="000000"/>
          <w:sz w:val="20"/>
          <w:szCs w:val="20"/>
          <w:shd w:val="clear" w:color="auto" w:fill="FFFFFF"/>
        </w:rPr>
        <w:tab/>
      </w:r>
      <w:r w:rsidR="00C06393">
        <w:rPr>
          <w:rFonts w:ascii="Calibri" w:eastAsia="Times New Roman" w:hAnsi="Calibri" w:cs="Calibri"/>
          <w:b/>
          <w:bCs/>
          <w:color w:val="000000"/>
          <w:sz w:val="20"/>
          <w:szCs w:val="20"/>
          <w:shd w:val="clear" w:color="auto" w:fill="FFFFFF"/>
        </w:rPr>
        <w:tab/>
        <w:t xml:space="preserve">      </w:t>
      </w:r>
      <w:r w:rsidR="00DB3CCC">
        <w:rPr>
          <w:rFonts w:ascii="Calibri" w:eastAsia="Times New Roman" w:hAnsi="Calibri" w:cs="Calibri"/>
          <w:b/>
          <w:bCs/>
          <w:color w:val="000000"/>
          <w:sz w:val="20"/>
          <w:szCs w:val="20"/>
          <w:shd w:val="clear" w:color="auto" w:fill="FFFFFF"/>
        </w:rPr>
        <w:tab/>
        <w:t xml:space="preserve">     </w:t>
      </w:r>
      <w:r w:rsidRPr="00794791">
        <w:rPr>
          <w:rFonts w:ascii="Calibri" w:eastAsia="Times New Roman" w:hAnsi="Calibri" w:cs="Calibri"/>
          <w:b/>
          <w:bCs/>
          <w:color w:val="000000"/>
          <w:sz w:val="20"/>
          <w:szCs w:val="20"/>
          <w:shd w:val="clear" w:color="auto" w:fill="FFFFFF"/>
        </w:rPr>
        <w:t>Stoichiometry</w:t>
      </w:r>
    </w:p>
    <w:p w14:paraId="04E23BFF" w14:textId="09B9C069" w:rsidR="00794791" w:rsidRPr="00794791" w:rsidRDefault="00794791" w:rsidP="00C40B36">
      <w:pPr>
        <w:spacing w:after="0" w:line="240" w:lineRule="auto"/>
        <w:rPr>
          <w:rFonts w:ascii="Verdana" w:eastAsia="Times New Roman" w:hAnsi="Verdana" w:cs="Times New Roman"/>
          <w:color w:val="000000"/>
          <w:sz w:val="16"/>
          <w:szCs w:val="16"/>
          <w:shd w:val="clear" w:color="auto" w:fill="FFFFFF"/>
        </w:rPr>
      </w:pPr>
      <w:r w:rsidRPr="00794791">
        <w:rPr>
          <w:rFonts w:ascii="Calibri" w:eastAsia="Times New Roman" w:hAnsi="Calibri" w:cs="Calibri"/>
          <w:b/>
          <w:bCs/>
          <w:color w:val="000000"/>
          <w:sz w:val="20"/>
          <w:szCs w:val="20"/>
          <w:shd w:val="clear" w:color="auto" w:fill="FFFFFF"/>
        </w:rPr>
        <w:t> </w:t>
      </w:r>
      <w:r w:rsidR="00C40B36">
        <w:rPr>
          <w:rFonts w:ascii="Verdana" w:eastAsia="Times New Roman" w:hAnsi="Verdana" w:cs="Times New Roman"/>
          <w:color w:val="000000"/>
          <w:sz w:val="16"/>
          <w:szCs w:val="16"/>
          <w:shd w:val="clear" w:color="auto" w:fill="FFFFFF"/>
        </w:rPr>
        <w:tab/>
      </w:r>
      <w:r w:rsidR="00C40B36">
        <w:rPr>
          <w:rFonts w:ascii="Verdana" w:eastAsia="Times New Roman" w:hAnsi="Verdana" w:cs="Times New Roman"/>
          <w:color w:val="000000"/>
          <w:sz w:val="16"/>
          <w:szCs w:val="16"/>
          <w:shd w:val="clear" w:color="auto" w:fill="FFFFFF"/>
        </w:rPr>
        <w:tab/>
        <w:t xml:space="preserve">   </w:t>
      </w:r>
      <w:r w:rsidR="00B43108">
        <w:rPr>
          <w:rFonts w:ascii="Calibri" w:eastAsia="Times New Roman" w:hAnsi="Calibri" w:cs="Calibri"/>
          <w:b/>
          <w:bCs/>
          <w:color w:val="000000"/>
          <w:sz w:val="20"/>
          <w:szCs w:val="20"/>
          <w:shd w:val="clear" w:color="auto" w:fill="FFFFFF"/>
        </w:rPr>
        <w:t>Nuclear Chemistry</w:t>
      </w:r>
      <w:r w:rsidRPr="00794791">
        <w:rPr>
          <w:rFonts w:ascii="Calibri" w:eastAsia="Times New Roman" w:hAnsi="Calibri" w:cs="Calibri"/>
          <w:b/>
          <w:bCs/>
          <w:color w:val="000000"/>
          <w:sz w:val="20"/>
          <w:szCs w:val="20"/>
          <w:shd w:val="clear" w:color="auto" w:fill="FFFFFF"/>
        </w:rPr>
        <w:t>                                               </w:t>
      </w:r>
      <w:r w:rsidR="00B43108">
        <w:rPr>
          <w:rFonts w:ascii="Calibri" w:eastAsia="Times New Roman" w:hAnsi="Calibri" w:cs="Calibri"/>
          <w:b/>
          <w:bCs/>
          <w:color w:val="000000"/>
          <w:sz w:val="20"/>
          <w:szCs w:val="20"/>
          <w:shd w:val="clear" w:color="auto" w:fill="FFFFFF"/>
        </w:rPr>
        <w:t xml:space="preserve">         </w:t>
      </w:r>
      <w:r w:rsidR="00C40B36">
        <w:rPr>
          <w:rFonts w:ascii="Calibri" w:eastAsia="Times New Roman" w:hAnsi="Calibri" w:cs="Calibri"/>
          <w:b/>
          <w:bCs/>
          <w:color w:val="000000"/>
          <w:sz w:val="20"/>
          <w:szCs w:val="20"/>
          <w:shd w:val="clear" w:color="auto" w:fill="FFFFFF"/>
        </w:rPr>
        <w:t xml:space="preserve">          </w:t>
      </w:r>
      <w:r w:rsidRPr="00794791">
        <w:rPr>
          <w:rFonts w:ascii="Calibri" w:eastAsia="Times New Roman" w:hAnsi="Calibri" w:cs="Calibri"/>
          <w:b/>
          <w:bCs/>
          <w:color w:val="000000"/>
          <w:sz w:val="20"/>
          <w:szCs w:val="20"/>
          <w:shd w:val="clear" w:color="auto" w:fill="FFFFFF"/>
        </w:rPr>
        <w:t> </w:t>
      </w:r>
      <w:r w:rsidR="00DB3CCC">
        <w:rPr>
          <w:rFonts w:ascii="Calibri" w:eastAsia="Times New Roman" w:hAnsi="Calibri" w:cs="Calibri"/>
          <w:b/>
          <w:bCs/>
          <w:color w:val="000000"/>
          <w:sz w:val="20"/>
          <w:szCs w:val="20"/>
          <w:shd w:val="clear" w:color="auto" w:fill="FFFFFF"/>
        </w:rPr>
        <w:t xml:space="preserve">            </w:t>
      </w:r>
      <w:r w:rsidRPr="00794791">
        <w:rPr>
          <w:rFonts w:ascii="Calibri" w:eastAsia="Times New Roman" w:hAnsi="Calibri" w:cs="Calibri"/>
          <w:b/>
          <w:bCs/>
          <w:color w:val="000000"/>
          <w:sz w:val="20"/>
          <w:szCs w:val="20"/>
          <w:shd w:val="clear" w:color="auto" w:fill="FFFFFF"/>
        </w:rPr>
        <w:t>States of Matter</w:t>
      </w:r>
    </w:p>
    <w:p w14:paraId="04E23C01" w14:textId="45DC000A" w:rsidR="00794791" w:rsidRPr="00794791" w:rsidRDefault="00794791" w:rsidP="00C40B36">
      <w:pPr>
        <w:spacing w:after="0" w:line="240" w:lineRule="auto"/>
        <w:rPr>
          <w:rFonts w:ascii="Verdana" w:eastAsia="Times New Roman" w:hAnsi="Verdana" w:cs="Times New Roman"/>
          <w:color w:val="000000"/>
          <w:sz w:val="16"/>
          <w:szCs w:val="16"/>
          <w:shd w:val="clear" w:color="auto" w:fill="FFFFFF"/>
        </w:rPr>
      </w:pPr>
      <w:r w:rsidRPr="00794791">
        <w:rPr>
          <w:rFonts w:ascii="Calibri" w:eastAsia="Times New Roman" w:hAnsi="Calibri" w:cs="Calibri"/>
          <w:b/>
          <w:bCs/>
          <w:color w:val="000000"/>
          <w:sz w:val="20"/>
          <w:szCs w:val="20"/>
          <w:shd w:val="clear" w:color="auto" w:fill="FFFFFF"/>
        </w:rPr>
        <w:t> </w:t>
      </w:r>
      <w:r w:rsidR="00C40B36">
        <w:rPr>
          <w:rFonts w:ascii="Verdana" w:eastAsia="Times New Roman" w:hAnsi="Verdana" w:cs="Times New Roman"/>
          <w:color w:val="000000"/>
          <w:sz w:val="16"/>
          <w:szCs w:val="16"/>
          <w:shd w:val="clear" w:color="auto" w:fill="FFFFFF"/>
        </w:rPr>
        <w:tab/>
      </w:r>
      <w:r w:rsidR="00C40B36">
        <w:rPr>
          <w:rFonts w:ascii="Verdana" w:eastAsia="Times New Roman" w:hAnsi="Verdana" w:cs="Times New Roman"/>
          <w:color w:val="000000"/>
          <w:sz w:val="16"/>
          <w:szCs w:val="16"/>
          <w:shd w:val="clear" w:color="auto" w:fill="FFFFFF"/>
        </w:rPr>
        <w:tab/>
        <w:t xml:space="preserve">   </w:t>
      </w:r>
      <w:r w:rsidR="00B43108">
        <w:rPr>
          <w:rFonts w:ascii="Calibri" w:eastAsia="Times New Roman" w:hAnsi="Calibri" w:cs="Calibri"/>
          <w:b/>
          <w:bCs/>
          <w:color w:val="000000"/>
          <w:sz w:val="20"/>
          <w:szCs w:val="20"/>
          <w:shd w:val="clear" w:color="auto" w:fill="FFFFFF"/>
        </w:rPr>
        <w:t xml:space="preserve">Electron Configuration </w:t>
      </w:r>
      <w:r w:rsidR="00B43108">
        <w:rPr>
          <w:rFonts w:ascii="Calibri" w:eastAsia="Times New Roman" w:hAnsi="Calibri" w:cs="Calibri"/>
          <w:b/>
          <w:bCs/>
          <w:color w:val="000000"/>
          <w:sz w:val="20"/>
          <w:szCs w:val="20"/>
          <w:shd w:val="clear" w:color="auto" w:fill="FFFFFF"/>
        </w:rPr>
        <w:tab/>
      </w:r>
      <w:r w:rsidR="00B43108">
        <w:rPr>
          <w:rFonts w:ascii="Calibri" w:eastAsia="Times New Roman" w:hAnsi="Calibri" w:cs="Calibri"/>
          <w:b/>
          <w:bCs/>
          <w:color w:val="000000"/>
          <w:sz w:val="20"/>
          <w:szCs w:val="20"/>
          <w:shd w:val="clear" w:color="auto" w:fill="FFFFFF"/>
        </w:rPr>
        <w:tab/>
      </w:r>
      <w:r w:rsidR="00B43108">
        <w:rPr>
          <w:rFonts w:ascii="Calibri" w:eastAsia="Times New Roman" w:hAnsi="Calibri" w:cs="Calibri"/>
          <w:b/>
          <w:bCs/>
          <w:color w:val="000000"/>
          <w:sz w:val="20"/>
          <w:szCs w:val="20"/>
          <w:shd w:val="clear" w:color="auto" w:fill="FFFFFF"/>
        </w:rPr>
        <w:tab/>
        <w:t xml:space="preserve">       </w:t>
      </w:r>
      <w:r w:rsidR="00C40B36">
        <w:rPr>
          <w:rFonts w:ascii="Calibri" w:eastAsia="Times New Roman" w:hAnsi="Calibri" w:cs="Calibri"/>
          <w:b/>
          <w:bCs/>
          <w:color w:val="000000"/>
          <w:sz w:val="20"/>
          <w:szCs w:val="20"/>
          <w:shd w:val="clear" w:color="auto" w:fill="FFFFFF"/>
        </w:rPr>
        <w:t xml:space="preserve">             </w:t>
      </w:r>
      <w:r w:rsidR="00B43108">
        <w:rPr>
          <w:rFonts w:ascii="Calibri" w:eastAsia="Times New Roman" w:hAnsi="Calibri" w:cs="Calibri"/>
          <w:b/>
          <w:bCs/>
          <w:color w:val="000000"/>
          <w:sz w:val="20"/>
          <w:szCs w:val="20"/>
          <w:shd w:val="clear" w:color="auto" w:fill="FFFFFF"/>
        </w:rPr>
        <w:t xml:space="preserve">  </w:t>
      </w:r>
      <w:r w:rsidR="00DB3CCC">
        <w:rPr>
          <w:rFonts w:ascii="Calibri" w:eastAsia="Times New Roman" w:hAnsi="Calibri" w:cs="Calibri"/>
          <w:b/>
          <w:bCs/>
          <w:color w:val="000000"/>
          <w:sz w:val="20"/>
          <w:szCs w:val="20"/>
          <w:shd w:val="clear" w:color="auto" w:fill="FFFFFF"/>
        </w:rPr>
        <w:t xml:space="preserve">               </w:t>
      </w:r>
      <w:r w:rsidRPr="00794791">
        <w:rPr>
          <w:rFonts w:ascii="Calibri" w:eastAsia="Times New Roman" w:hAnsi="Calibri" w:cs="Calibri"/>
          <w:b/>
          <w:bCs/>
          <w:color w:val="000000"/>
          <w:sz w:val="20"/>
          <w:szCs w:val="20"/>
          <w:shd w:val="clear" w:color="auto" w:fill="FFFFFF"/>
        </w:rPr>
        <w:t>Behavior of Gases </w:t>
      </w:r>
    </w:p>
    <w:p w14:paraId="04E23C02" w14:textId="1981D645" w:rsidR="00794791" w:rsidRPr="00794791" w:rsidRDefault="00794791" w:rsidP="007C49F4">
      <w:pPr>
        <w:spacing w:after="0" w:line="240" w:lineRule="auto"/>
        <w:ind w:left="720"/>
        <w:rPr>
          <w:rFonts w:ascii="Verdana" w:eastAsia="Times New Roman" w:hAnsi="Verdana" w:cs="Times New Roman"/>
          <w:color w:val="000000"/>
          <w:sz w:val="16"/>
          <w:szCs w:val="16"/>
          <w:shd w:val="clear" w:color="auto" w:fill="FFFFFF"/>
        </w:rPr>
      </w:pPr>
      <w:r w:rsidRPr="00794791">
        <w:rPr>
          <w:rFonts w:ascii="Calibri" w:eastAsia="Times New Roman" w:hAnsi="Calibri" w:cs="Calibri"/>
          <w:b/>
          <w:bCs/>
          <w:color w:val="000000"/>
          <w:sz w:val="20"/>
          <w:szCs w:val="20"/>
          <w:shd w:val="clear" w:color="auto" w:fill="FFFFFF"/>
        </w:rPr>
        <w:t> </w:t>
      </w:r>
      <w:r w:rsidR="00C40B36">
        <w:rPr>
          <w:rFonts w:ascii="Calibri" w:eastAsia="Times New Roman" w:hAnsi="Calibri" w:cs="Calibri"/>
          <w:b/>
          <w:bCs/>
          <w:color w:val="000000"/>
          <w:sz w:val="20"/>
          <w:szCs w:val="20"/>
          <w:shd w:val="clear" w:color="auto" w:fill="FFFFFF"/>
        </w:rPr>
        <w:tab/>
      </w:r>
      <w:r w:rsidR="00DB3CCC">
        <w:rPr>
          <w:rFonts w:ascii="Calibri" w:eastAsia="Times New Roman" w:hAnsi="Calibri" w:cs="Calibri"/>
          <w:b/>
          <w:bCs/>
          <w:color w:val="000000"/>
          <w:sz w:val="20"/>
          <w:szCs w:val="20"/>
          <w:shd w:val="clear" w:color="auto" w:fill="FFFFFF"/>
        </w:rPr>
        <w:t xml:space="preserve">    </w:t>
      </w:r>
      <w:r w:rsidR="006F4FFA">
        <w:rPr>
          <w:rFonts w:ascii="Calibri" w:eastAsia="Times New Roman" w:hAnsi="Calibri" w:cs="Calibri"/>
          <w:b/>
          <w:bCs/>
          <w:color w:val="000000"/>
          <w:sz w:val="20"/>
          <w:szCs w:val="20"/>
          <w:shd w:val="clear" w:color="auto" w:fill="FFFFFF"/>
        </w:rPr>
        <w:t xml:space="preserve">Periodic Table        </w:t>
      </w:r>
      <w:r w:rsidRPr="00794791">
        <w:rPr>
          <w:rFonts w:ascii="Calibri" w:eastAsia="Times New Roman" w:hAnsi="Calibri" w:cs="Calibri"/>
          <w:b/>
          <w:bCs/>
          <w:color w:val="000000"/>
          <w:sz w:val="20"/>
          <w:szCs w:val="20"/>
          <w:shd w:val="clear" w:color="auto" w:fill="FFFFFF"/>
        </w:rPr>
        <w:t>                                                         </w:t>
      </w:r>
      <w:r w:rsidR="00DB3CCC">
        <w:rPr>
          <w:rFonts w:ascii="Calibri" w:eastAsia="Times New Roman" w:hAnsi="Calibri" w:cs="Calibri"/>
          <w:b/>
          <w:bCs/>
          <w:color w:val="000000"/>
          <w:sz w:val="20"/>
          <w:szCs w:val="20"/>
          <w:shd w:val="clear" w:color="auto" w:fill="FFFFFF"/>
        </w:rPr>
        <w:t xml:space="preserve">                      </w:t>
      </w:r>
      <w:r w:rsidRPr="00794791">
        <w:rPr>
          <w:rFonts w:ascii="Calibri" w:eastAsia="Times New Roman" w:hAnsi="Calibri" w:cs="Calibri"/>
          <w:b/>
          <w:bCs/>
          <w:color w:val="000000"/>
          <w:sz w:val="20"/>
          <w:szCs w:val="20"/>
          <w:shd w:val="clear" w:color="auto" w:fill="FFFFFF"/>
        </w:rPr>
        <w:t>Water and Aqueous Solutions</w:t>
      </w:r>
    </w:p>
    <w:p w14:paraId="04E23C04" w14:textId="30F96568" w:rsidR="00794791" w:rsidRPr="00794791" w:rsidRDefault="00794791" w:rsidP="00C40B36">
      <w:pPr>
        <w:spacing w:after="0" w:line="240" w:lineRule="auto"/>
        <w:rPr>
          <w:rFonts w:ascii="Verdana" w:eastAsia="Times New Roman" w:hAnsi="Verdana" w:cs="Times New Roman"/>
          <w:color w:val="000000"/>
          <w:sz w:val="16"/>
          <w:szCs w:val="16"/>
          <w:shd w:val="clear" w:color="auto" w:fill="FFFFFF"/>
        </w:rPr>
      </w:pPr>
      <w:r w:rsidRPr="00794791">
        <w:rPr>
          <w:rFonts w:ascii="Calibri" w:eastAsia="Times New Roman" w:hAnsi="Calibri" w:cs="Calibri"/>
          <w:b/>
          <w:bCs/>
          <w:color w:val="000000"/>
          <w:sz w:val="20"/>
          <w:szCs w:val="20"/>
          <w:shd w:val="clear" w:color="auto" w:fill="FFFFFF"/>
        </w:rPr>
        <w:t> </w:t>
      </w:r>
      <w:r w:rsidR="00C40B36">
        <w:rPr>
          <w:rFonts w:ascii="Calibri" w:eastAsia="Times New Roman" w:hAnsi="Calibri" w:cs="Calibri"/>
          <w:b/>
          <w:bCs/>
          <w:color w:val="000000"/>
          <w:sz w:val="20"/>
          <w:szCs w:val="20"/>
          <w:shd w:val="clear" w:color="auto" w:fill="FFFFFF"/>
        </w:rPr>
        <w:tab/>
      </w:r>
      <w:r w:rsidR="00C40B36">
        <w:rPr>
          <w:rFonts w:ascii="Calibri" w:eastAsia="Times New Roman" w:hAnsi="Calibri" w:cs="Calibri"/>
          <w:b/>
          <w:bCs/>
          <w:color w:val="000000"/>
          <w:sz w:val="20"/>
          <w:szCs w:val="20"/>
          <w:shd w:val="clear" w:color="auto" w:fill="FFFFFF"/>
        </w:rPr>
        <w:tab/>
      </w:r>
      <w:r w:rsidR="00DB3CCC">
        <w:rPr>
          <w:rFonts w:ascii="Calibri" w:eastAsia="Times New Roman" w:hAnsi="Calibri" w:cs="Calibri"/>
          <w:b/>
          <w:bCs/>
          <w:color w:val="000000"/>
          <w:sz w:val="20"/>
          <w:szCs w:val="20"/>
          <w:shd w:val="clear" w:color="auto" w:fill="FFFFFF"/>
        </w:rPr>
        <w:t xml:space="preserve">    </w:t>
      </w:r>
      <w:r w:rsidR="006F4FFA">
        <w:rPr>
          <w:rFonts w:ascii="Calibri" w:eastAsia="Times New Roman" w:hAnsi="Calibri" w:cs="Calibri"/>
          <w:b/>
          <w:bCs/>
          <w:color w:val="000000"/>
          <w:sz w:val="20"/>
          <w:szCs w:val="20"/>
          <w:shd w:val="clear" w:color="auto" w:fill="FFFFFF"/>
        </w:rPr>
        <w:t xml:space="preserve">Ionic Bonding       </w:t>
      </w:r>
      <w:r w:rsidRPr="00794791">
        <w:rPr>
          <w:rFonts w:ascii="Calibri" w:eastAsia="Times New Roman" w:hAnsi="Calibri" w:cs="Calibri"/>
          <w:b/>
          <w:bCs/>
          <w:color w:val="000000"/>
          <w:sz w:val="20"/>
          <w:szCs w:val="20"/>
          <w:shd w:val="clear" w:color="auto" w:fill="FFFFFF"/>
        </w:rPr>
        <w:t>                                                           </w:t>
      </w:r>
      <w:r w:rsidR="00DB3CCC">
        <w:rPr>
          <w:rFonts w:ascii="Calibri" w:eastAsia="Times New Roman" w:hAnsi="Calibri" w:cs="Calibri"/>
          <w:b/>
          <w:bCs/>
          <w:color w:val="000000"/>
          <w:sz w:val="20"/>
          <w:szCs w:val="20"/>
          <w:shd w:val="clear" w:color="auto" w:fill="FFFFFF"/>
        </w:rPr>
        <w:t xml:space="preserve">                      </w:t>
      </w:r>
      <w:r w:rsidRPr="00794791">
        <w:rPr>
          <w:rFonts w:ascii="Calibri" w:eastAsia="Times New Roman" w:hAnsi="Calibri" w:cs="Calibri"/>
          <w:b/>
          <w:bCs/>
          <w:color w:val="000000"/>
          <w:sz w:val="20"/>
          <w:szCs w:val="20"/>
          <w:shd w:val="clear" w:color="auto" w:fill="FFFFFF"/>
        </w:rPr>
        <w:t>Solutions</w:t>
      </w:r>
    </w:p>
    <w:p w14:paraId="04E23C06" w14:textId="5885072D" w:rsidR="00794791" w:rsidRPr="00794791" w:rsidRDefault="00794791" w:rsidP="00C40B36">
      <w:pPr>
        <w:spacing w:after="0" w:line="240" w:lineRule="auto"/>
        <w:rPr>
          <w:rFonts w:ascii="Verdana" w:eastAsia="Times New Roman" w:hAnsi="Verdana" w:cs="Times New Roman"/>
          <w:color w:val="000000"/>
          <w:sz w:val="16"/>
          <w:szCs w:val="16"/>
          <w:shd w:val="clear" w:color="auto" w:fill="FFFFFF"/>
        </w:rPr>
      </w:pPr>
      <w:r w:rsidRPr="00794791">
        <w:rPr>
          <w:rFonts w:ascii="Calibri" w:eastAsia="Times New Roman" w:hAnsi="Calibri" w:cs="Calibri"/>
          <w:b/>
          <w:bCs/>
          <w:color w:val="000000"/>
          <w:sz w:val="20"/>
          <w:szCs w:val="20"/>
          <w:shd w:val="clear" w:color="auto" w:fill="FFFFFF"/>
        </w:rPr>
        <w:t> </w:t>
      </w:r>
      <w:r w:rsidR="00DB3CCC">
        <w:rPr>
          <w:rFonts w:ascii="Calibri" w:eastAsia="Times New Roman" w:hAnsi="Calibri" w:cs="Calibri"/>
          <w:b/>
          <w:bCs/>
          <w:color w:val="000000"/>
          <w:sz w:val="20"/>
          <w:szCs w:val="20"/>
          <w:shd w:val="clear" w:color="auto" w:fill="FFFFFF"/>
        </w:rPr>
        <w:tab/>
      </w:r>
      <w:r w:rsidR="00DB3CCC">
        <w:rPr>
          <w:rFonts w:ascii="Calibri" w:eastAsia="Times New Roman" w:hAnsi="Calibri" w:cs="Calibri"/>
          <w:b/>
          <w:bCs/>
          <w:color w:val="000000"/>
          <w:sz w:val="20"/>
          <w:szCs w:val="20"/>
          <w:shd w:val="clear" w:color="auto" w:fill="FFFFFF"/>
        </w:rPr>
        <w:tab/>
        <w:t xml:space="preserve">    </w:t>
      </w:r>
      <w:r w:rsidR="006F4FFA">
        <w:rPr>
          <w:rFonts w:ascii="Calibri" w:eastAsia="Times New Roman" w:hAnsi="Calibri" w:cs="Calibri"/>
          <w:b/>
          <w:bCs/>
          <w:color w:val="000000"/>
          <w:sz w:val="20"/>
          <w:szCs w:val="20"/>
          <w:shd w:val="clear" w:color="auto" w:fill="FFFFFF"/>
        </w:rPr>
        <w:t>Covalent</w:t>
      </w:r>
      <w:r w:rsidRPr="00794791">
        <w:rPr>
          <w:rFonts w:ascii="Calibri" w:eastAsia="Times New Roman" w:hAnsi="Calibri" w:cs="Calibri"/>
          <w:b/>
          <w:bCs/>
          <w:color w:val="000000"/>
          <w:sz w:val="20"/>
          <w:szCs w:val="20"/>
          <w:shd w:val="clear" w:color="auto" w:fill="FFFFFF"/>
        </w:rPr>
        <w:t xml:space="preserve"> Bonding                                          </w:t>
      </w:r>
      <w:r w:rsidR="004100A3">
        <w:rPr>
          <w:rFonts w:ascii="Calibri" w:eastAsia="Times New Roman" w:hAnsi="Calibri" w:cs="Calibri"/>
          <w:b/>
          <w:bCs/>
          <w:color w:val="000000"/>
          <w:sz w:val="20"/>
          <w:szCs w:val="20"/>
          <w:shd w:val="clear" w:color="auto" w:fill="FFFFFF"/>
        </w:rPr>
        <w:t xml:space="preserve">                 </w:t>
      </w:r>
      <w:r w:rsidR="00DB3CCC">
        <w:rPr>
          <w:rFonts w:ascii="Calibri" w:eastAsia="Times New Roman" w:hAnsi="Calibri" w:cs="Calibri"/>
          <w:b/>
          <w:bCs/>
          <w:color w:val="000000"/>
          <w:sz w:val="20"/>
          <w:szCs w:val="20"/>
          <w:shd w:val="clear" w:color="auto" w:fill="FFFFFF"/>
        </w:rPr>
        <w:t xml:space="preserve">                     </w:t>
      </w:r>
      <w:r w:rsidR="00264890">
        <w:rPr>
          <w:rFonts w:ascii="Calibri" w:eastAsia="Times New Roman" w:hAnsi="Calibri" w:cs="Calibri"/>
          <w:b/>
          <w:bCs/>
          <w:color w:val="000000"/>
          <w:sz w:val="20"/>
          <w:szCs w:val="20"/>
          <w:shd w:val="clear" w:color="auto" w:fill="FFFFFF"/>
        </w:rPr>
        <w:t>Acids, Bases, and Salts</w:t>
      </w:r>
    </w:p>
    <w:p w14:paraId="04E23C08" w14:textId="41C8D8A0" w:rsidR="00794791" w:rsidRPr="00794791" w:rsidRDefault="00794791" w:rsidP="00C40B36">
      <w:pPr>
        <w:spacing w:after="0" w:line="240" w:lineRule="auto"/>
        <w:rPr>
          <w:rFonts w:ascii="Verdana" w:eastAsia="Times New Roman" w:hAnsi="Verdana" w:cs="Times New Roman"/>
          <w:color w:val="000000"/>
          <w:sz w:val="16"/>
          <w:szCs w:val="16"/>
          <w:shd w:val="clear" w:color="auto" w:fill="FFFFFF"/>
        </w:rPr>
      </w:pPr>
      <w:r w:rsidRPr="00794791">
        <w:rPr>
          <w:rFonts w:ascii="Calibri" w:eastAsia="Times New Roman" w:hAnsi="Calibri" w:cs="Calibri"/>
          <w:b/>
          <w:bCs/>
          <w:color w:val="000000"/>
          <w:sz w:val="20"/>
          <w:szCs w:val="20"/>
          <w:shd w:val="clear" w:color="auto" w:fill="FFFFFF"/>
        </w:rPr>
        <w:t> </w:t>
      </w:r>
      <w:r w:rsidR="00DB3CCC">
        <w:rPr>
          <w:rFonts w:ascii="Calibri" w:eastAsia="Times New Roman" w:hAnsi="Calibri" w:cs="Calibri"/>
          <w:b/>
          <w:bCs/>
          <w:color w:val="000000"/>
          <w:sz w:val="20"/>
          <w:szCs w:val="20"/>
          <w:shd w:val="clear" w:color="auto" w:fill="FFFFFF"/>
        </w:rPr>
        <w:tab/>
      </w:r>
      <w:r w:rsidR="00DB3CCC">
        <w:rPr>
          <w:rFonts w:ascii="Calibri" w:eastAsia="Times New Roman" w:hAnsi="Calibri" w:cs="Calibri"/>
          <w:b/>
          <w:bCs/>
          <w:color w:val="000000"/>
          <w:sz w:val="20"/>
          <w:szCs w:val="20"/>
          <w:shd w:val="clear" w:color="auto" w:fill="FFFFFF"/>
        </w:rPr>
        <w:tab/>
        <w:t xml:space="preserve">    </w:t>
      </w:r>
      <w:r w:rsidR="009C0FE6" w:rsidRPr="00794791">
        <w:rPr>
          <w:rFonts w:ascii="Calibri" w:eastAsia="Times New Roman" w:hAnsi="Calibri" w:cs="Calibri"/>
          <w:b/>
          <w:bCs/>
          <w:color w:val="000000"/>
          <w:sz w:val="20"/>
          <w:szCs w:val="20"/>
          <w:shd w:val="clear" w:color="auto" w:fill="FFFFFF"/>
        </w:rPr>
        <w:t>Chemical Names &amp; Formulas                                      </w:t>
      </w:r>
      <w:r w:rsidR="00DB3CCC">
        <w:rPr>
          <w:rFonts w:ascii="Calibri" w:eastAsia="Times New Roman" w:hAnsi="Calibri" w:cs="Calibri"/>
          <w:b/>
          <w:bCs/>
          <w:color w:val="000000"/>
          <w:sz w:val="20"/>
          <w:szCs w:val="20"/>
          <w:shd w:val="clear" w:color="auto" w:fill="FFFFFF"/>
        </w:rPr>
        <w:t xml:space="preserve">                      </w:t>
      </w:r>
      <w:r w:rsidR="00264890" w:rsidRPr="00794791">
        <w:rPr>
          <w:rFonts w:ascii="Calibri" w:eastAsia="Times New Roman" w:hAnsi="Calibri" w:cs="Calibri"/>
          <w:b/>
          <w:bCs/>
          <w:color w:val="000000"/>
          <w:sz w:val="20"/>
          <w:szCs w:val="20"/>
          <w:shd w:val="clear" w:color="auto" w:fill="FFFFFF"/>
        </w:rPr>
        <w:t>Hydrocarbon Compounds</w:t>
      </w:r>
    </w:p>
    <w:p w14:paraId="04E23C09" w14:textId="77777777" w:rsidR="00794791" w:rsidRPr="00794791" w:rsidRDefault="00794791" w:rsidP="007C49F4">
      <w:pPr>
        <w:spacing w:after="0" w:line="240" w:lineRule="auto"/>
        <w:rPr>
          <w:rFonts w:ascii="Verdana" w:eastAsia="Times New Roman" w:hAnsi="Verdana" w:cs="Times New Roman"/>
          <w:color w:val="000000"/>
          <w:sz w:val="16"/>
          <w:szCs w:val="16"/>
          <w:shd w:val="clear" w:color="auto" w:fill="FFFFFF"/>
        </w:rPr>
      </w:pPr>
      <w:r w:rsidRPr="00794791">
        <w:rPr>
          <w:rFonts w:ascii="Calibri" w:eastAsia="Times New Roman" w:hAnsi="Calibri" w:cs="Calibri"/>
          <w:b/>
          <w:bCs/>
          <w:color w:val="000000"/>
          <w:sz w:val="20"/>
          <w:szCs w:val="20"/>
          <w:shd w:val="clear" w:color="auto" w:fill="FFFFFF"/>
        </w:rPr>
        <w:t> </w:t>
      </w:r>
    </w:p>
    <w:p w14:paraId="04E23C0E" w14:textId="041D705E" w:rsidR="00794791" w:rsidRPr="009514B5" w:rsidRDefault="00794791" w:rsidP="00DB3CCC">
      <w:pPr>
        <w:spacing w:after="0" w:line="240" w:lineRule="auto"/>
        <w:ind w:left="720" w:firstLine="720"/>
        <w:rPr>
          <w:rFonts w:ascii="Verdana" w:eastAsia="Times New Roman" w:hAnsi="Verdana" w:cs="Times New Roman"/>
          <w:color w:val="000000"/>
          <w:sz w:val="16"/>
          <w:szCs w:val="16"/>
          <w:shd w:val="clear" w:color="auto" w:fill="FFFFFF"/>
        </w:rPr>
      </w:pPr>
      <w:r w:rsidRPr="00EE0E68">
        <w:rPr>
          <w:rFonts w:eastAsia="Times New Roman" w:cs="Calibri"/>
          <w:b/>
          <w:bCs/>
          <w:color w:val="000000"/>
          <w:sz w:val="20"/>
          <w:szCs w:val="20"/>
          <w:u w:val="single"/>
          <w:shd w:val="clear" w:color="auto" w:fill="FFFFFF"/>
        </w:rPr>
        <w:t>Midterm Exam</w:t>
      </w:r>
      <w:r w:rsidR="00435337" w:rsidRPr="00EE0E68">
        <w:rPr>
          <w:rFonts w:eastAsia="Times New Roman" w:cs="Times New Roman"/>
          <w:b/>
          <w:bCs/>
          <w:color w:val="000000"/>
          <w:sz w:val="20"/>
          <w:szCs w:val="20"/>
          <w:u w:val="single"/>
          <w:shd w:val="clear" w:color="auto" w:fill="FFFFFF"/>
        </w:rPr>
        <w:t> </w:t>
      </w:r>
      <w:r w:rsidR="00435337" w:rsidRPr="00EE0E68">
        <w:rPr>
          <w:rFonts w:eastAsia="Times New Roman" w:cs="Times New Roman"/>
          <w:bCs/>
          <w:color w:val="000000"/>
          <w:sz w:val="20"/>
          <w:szCs w:val="20"/>
          <w:shd w:val="clear" w:color="auto" w:fill="FFFFFF"/>
        </w:rPr>
        <w:t>Comprehensive</w:t>
      </w:r>
      <w:r w:rsidRPr="00EE0E68">
        <w:rPr>
          <w:rFonts w:eastAsia="Times New Roman" w:cs="Calibri"/>
          <w:color w:val="000000"/>
          <w:sz w:val="20"/>
          <w:szCs w:val="20"/>
          <w:shd w:val="clear" w:color="auto" w:fill="FFFFFF"/>
        </w:rPr>
        <w:t>                                                 </w:t>
      </w:r>
      <w:r w:rsidRPr="00EE0E68">
        <w:rPr>
          <w:rFonts w:eastAsia="Times New Roman" w:cs="Calibri"/>
          <w:b/>
          <w:bCs/>
          <w:color w:val="000000"/>
          <w:sz w:val="20"/>
          <w:szCs w:val="20"/>
          <w:u w:val="single"/>
          <w:shd w:val="clear" w:color="auto" w:fill="FFFFFF"/>
        </w:rPr>
        <w:t>Final Exam</w:t>
      </w:r>
      <w:r w:rsidRPr="00EE0E68">
        <w:rPr>
          <w:rFonts w:eastAsia="Times New Roman" w:cs="Calibri"/>
          <w:b/>
          <w:bCs/>
          <w:color w:val="000000"/>
          <w:sz w:val="20"/>
          <w:szCs w:val="20"/>
          <w:shd w:val="clear" w:color="auto" w:fill="FFFFFF"/>
        </w:rPr>
        <w:t> </w:t>
      </w:r>
      <w:r w:rsidR="00527837">
        <w:rPr>
          <w:rFonts w:eastAsia="Times New Roman" w:cs="Calibri"/>
          <w:color w:val="000000"/>
          <w:sz w:val="20"/>
          <w:szCs w:val="20"/>
          <w:shd w:val="clear" w:color="auto" w:fill="FFFFFF"/>
        </w:rPr>
        <w:t>Fully c</w:t>
      </w:r>
      <w:r w:rsidRPr="00EE0E68">
        <w:rPr>
          <w:rFonts w:eastAsia="Times New Roman" w:cs="Calibri"/>
          <w:color w:val="000000"/>
          <w:sz w:val="20"/>
          <w:szCs w:val="20"/>
          <w:shd w:val="clear" w:color="auto" w:fill="FFFFFF"/>
        </w:rPr>
        <w:t>omprehensive</w:t>
      </w:r>
    </w:p>
    <w:p w14:paraId="04E23C0F" w14:textId="77777777" w:rsidR="00794791" w:rsidRPr="00794791" w:rsidRDefault="00794791" w:rsidP="00794791">
      <w:pPr>
        <w:spacing w:after="0" w:line="240" w:lineRule="auto"/>
        <w:rPr>
          <w:rFonts w:ascii="Times New Roman" w:eastAsia="Times New Roman" w:hAnsi="Times New Roman" w:cs="Times New Roman"/>
          <w:color w:val="000000"/>
          <w:sz w:val="16"/>
          <w:szCs w:val="16"/>
          <w:shd w:val="clear" w:color="auto" w:fill="FFFFFF"/>
        </w:rPr>
      </w:pPr>
    </w:p>
    <w:p w14:paraId="04E23C10" w14:textId="77777777" w:rsidR="00435337" w:rsidRDefault="00435337" w:rsidP="00794791">
      <w:pPr>
        <w:spacing w:after="0" w:line="240" w:lineRule="auto"/>
        <w:rPr>
          <w:rFonts w:ascii="Calibri" w:eastAsia="Times New Roman" w:hAnsi="Calibri" w:cs="Calibri"/>
          <w:b/>
          <w:bCs/>
          <w:color w:val="000000"/>
          <w:sz w:val="20"/>
          <w:szCs w:val="20"/>
          <w:u w:val="single"/>
          <w:shd w:val="clear" w:color="auto" w:fill="FFFFFF"/>
        </w:rPr>
      </w:pPr>
    </w:p>
    <w:p w14:paraId="5BE35BBF" w14:textId="77777777" w:rsidR="007C49F4" w:rsidRPr="00154B9E" w:rsidRDefault="007C49F4" w:rsidP="007C49F4">
      <w:pPr>
        <w:spacing w:after="0" w:line="240" w:lineRule="auto"/>
        <w:rPr>
          <w:rFonts w:ascii="Arial" w:eastAsia="Times New Roman" w:hAnsi="Arial" w:cs="Arial"/>
          <w:bCs/>
          <w:sz w:val="20"/>
          <w:szCs w:val="20"/>
        </w:rPr>
      </w:pPr>
      <w:r w:rsidRPr="00154B9E">
        <w:rPr>
          <w:rFonts w:ascii="Arial" w:eastAsia="Times New Roman" w:hAnsi="Arial" w:cs="Arial"/>
          <w:b/>
          <w:bCs/>
          <w:sz w:val="20"/>
          <w:szCs w:val="20"/>
        </w:rPr>
        <w:t xml:space="preserve">Assessments: </w:t>
      </w:r>
      <w:r w:rsidRPr="00154B9E">
        <w:rPr>
          <w:rFonts w:ascii="Arial" w:eastAsia="Times New Roman" w:hAnsi="Arial" w:cs="Arial"/>
          <w:bCs/>
          <w:sz w:val="20"/>
          <w:szCs w:val="20"/>
        </w:rPr>
        <w:t xml:space="preserve">Students will be given a variety of summative and formative assessments to practice content skills and demonstrate their mastery of concepts. </w:t>
      </w:r>
    </w:p>
    <w:p w14:paraId="3C439809" w14:textId="77777777" w:rsidR="007C49F4" w:rsidRPr="00154B9E" w:rsidRDefault="007C49F4" w:rsidP="007C49F4">
      <w:pPr>
        <w:spacing w:after="0" w:line="240" w:lineRule="auto"/>
        <w:rPr>
          <w:rFonts w:ascii="Arial" w:eastAsia="Times New Roman" w:hAnsi="Arial" w:cs="Arial"/>
          <w:bCs/>
          <w:sz w:val="20"/>
          <w:szCs w:val="20"/>
        </w:rPr>
      </w:pPr>
    </w:p>
    <w:p w14:paraId="082C6F75" w14:textId="77777777" w:rsidR="007C49F4" w:rsidRPr="00154B9E" w:rsidRDefault="007C49F4" w:rsidP="007C49F4">
      <w:pPr>
        <w:pStyle w:val="ListParagraph"/>
        <w:numPr>
          <w:ilvl w:val="0"/>
          <w:numId w:val="9"/>
        </w:numPr>
        <w:spacing w:after="0" w:line="240" w:lineRule="auto"/>
        <w:rPr>
          <w:rFonts w:ascii="Arial" w:eastAsia="Times New Roman" w:hAnsi="Arial" w:cs="Arial"/>
          <w:bCs/>
          <w:sz w:val="20"/>
          <w:szCs w:val="20"/>
        </w:rPr>
      </w:pPr>
      <w:r w:rsidRPr="00154B9E">
        <w:rPr>
          <w:rFonts w:ascii="Arial" w:eastAsia="Times New Roman" w:hAnsi="Arial" w:cs="Arial"/>
          <w:bCs/>
          <w:sz w:val="20"/>
          <w:szCs w:val="20"/>
        </w:rPr>
        <w:t xml:space="preserve">Tests: Traditional tests will include a variety of questioning styles: true-false, multiple choice and completion. Each test will include items such as: short answer questions, labeled drawings, problem solving or graphing (depending on the content being studied), etc.  Test items may be cumulative. </w:t>
      </w:r>
    </w:p>
    <w:p w14:paraId="2BBC9B58" w14:textId="77777777" w:rsidR="007C49F4" w:rsidRPr="00154B9E" w:rsidRDefault="007C49F4" w:rsidP="007C49F4">
      <w:pPr>
        <w:spacing w:after="0" w:line="240" w:lineRule="auto"/>
        <w:ind w:left="360"/>
        <w:rPr>
          <w:rFonts w:ascii="Arial" w:eastAsia="Times New Roman" w:hAnsi="Arial" w:cs="Arial"/>
          <w:bCs/>
          <w:sz w:val="20"/>
          <w:szCs w:val="20"/>
        </w:rPr>
      </w:pPr>
    </w:p>
    <w:p w14:paraId="7DA04F83" w14:textId="77777777" w:rsidR="007C49F4" w:rsidRPr="00154B9E" w:rsidRDefault="007C49F4" w:rsidP="007C49F4">
      <w:pPr>
        <w:pStyle w:val="ListParagraph"/>
        <w:numPr>
          <w:ilvl w:val="0"/>
          <w:numId w:val="9"/>
        </w:numPr>
        <w:spacing w:after="0" w:line="240" w:lineRule="auto"/>
        <w:rPr>
          <w:rFonts w:ascii="Arial" w:eastAsia="Times New Roman" w:hAnsi="Arial" w:cs="Arial"/>
          <w:bCs/>
          <w:sz w:val="20"/>
          <w:szCs w:val="20"/>
        </w:rPr>
      </w:pPr>
      <w:r w:rsidRPr="00154B9E">
        <w:rPr>
          <w:rFonts w:ascii="Arial" w:eastAsia="Times New Roman" w:hAnsi="Arial" w:cs="Arial"/>
          <w:bCs/>
          <w:sz w:val="20"/>
          <w:szCs w:val="20"/>
        </w:rPr>
        <w:t xml:space="preserve">Quizzes: May be by section or chapter (and may be unannounced) to ensure students are prepared. Quizzes may also be designed to review what the students have learned in prior units. </w:t>
      </w:r>
    </w:p>
    <w:p w14:paraId="0A175EE9" w14:textId="77777777" w:rsidR="007C49F4" w:rsidRPr="00154B9E" w:rsidRDefault="007C49F4" w:rsidP="007C49F4">
      <w:pPr>
        <w:pStyle w:val="ListParagraph"/>
        <w:rPr>
          <w:rFonts w:ascii="Arial" w:eastAsia="Times New Roman" w:hAnsi="Arial" w:cs="Arial"/>
          <w:bCs/>
          <w:sz w:val="20"/>
          <w:szCs w:val="20"/>
          <w:u w:val="single"/>
        </w:rPr>
      </w:pPr>
    </w:p>
    <w:p w14:paraId="3DA0D01C" w14:textId="77777777" w:rsidR="007C49F4" w:rsidRPr="00154B9E" w:rsidRDefault="007C49F4" w:rsidP="007C49F4">
      <w:pPr>
        <w:pStyle w:val="ListParagraph"/>
        <w:numPr>
          <w:ilvl w:val="0"/>
          <w:numId w:val="9"/>
        </w:numPr>
        <w:spacing w:after="0" w:line="240" w:lineRule="auto"/>
        <w:rPr>
          <w:rFonts w:ascii="Arial" w:eastAsia="Times New Roman" w:hAnsi="Arial" w:cs="Arial"/>
          <w:bCs/>
          <w:sz w:val="20"/>
          <w:szCs w:val="20"/>
        </w:rPr>
      </w:pPr>
      <w:r w:rsidRPr="00154B9E">
        <w:rPr>
          <w:rFonts w:ascii="Arial" w:eastAsia="Times New Roman" w:hAnsi="Arial" w:cs="Arial"/>
          <w:bCs/>
          <w:sz w:val="20"/>
          <w:szCs w:val="20"/>
        </w:rPr>
        <w:t>Projects:</w:t>
      </w:r>
    </w:p>
    <w:p w14:paraId="5D5C963D" w14:textId="77777777" w:rsidR="007C49F4" w:rsidRPr="00154B9E" w:rsidRDefault="007C49F4" w:rsidP="007C49F4">
      <w:pPr>
        <w:pStyle w:val="ListParagraph"/>
        <w:numPr>
          <w:ilvl w:val="0"/>
          <w:numId w:val="12"/>
        </w:numPr>
        <w:spacing w:after="0" w:line="240" w:lineRule="auto"/>
        <w:rPr>
          <w:rFonts w:ascii="Arial" w:eastAsia="Times New Roman" w:hAnsi="Arial" w:cs="Arial"/>
          <w:bCs/>
          <w:sz w:val="20"/>
          <w:szCs w:val="20"/>
        </w:rPr>
      </w:pPr>
      <w:r w:rsidRPr="00154B9E">
        <w:rPr>
          <w:rFonts w:ascii="Arial" w:eastAsia="Times New Roman" w:hAnsi="Arial" w:cs="Arial"/>
          <w:bCs/>
          <w:sz w:val="20"/>
          <w:szCs w:val="20"/>
        </w:rPr>
        <w:t>Labs/Activities: Labs and other activities may be completed in groups; lab reports will be assessed individually, as a group, or both depending on the nature of lab work.</w:t>
      </w:r>
    </w:p>
    <w:p w14:paraId="43FC9AB8" w14:textId="77777777" w:rsidR="007C49F4" w:rsidRPr="00154B9E" w:rsidRDefault="007C49F4" w:rsidP="007C49F4">
      <w:pPr>
        <w:pStyle w:val="ListParagraph"/>
        <w:numPr>
          <w:ilvl w:val="0"/>
          <w:numId w:val="12"/>
        </w:numPr>
        <w:spacing w:after="0" w:line="240" w:lineRule="auto"/>
        <w:rPr>
          <w:rFonts w:ascii="Arial" w:eastAsia="Times New Roman" w:hAnsi="Arial" w:cs="Arial"/>
          <w:bCs/>
          <w:sz w:val="20"/>
          <w:szCs w:val="20"/>
        </w:rPr>
      </w:pPr>
      <w:r w:rsidRPr="00154B9E">
        <w:rPr>
          <w:rFonts w:ascii="Arial" w:eastAsia="Times New Roman" w:hAnsi="Arial" w:cs="Arial"/>
          <w:bCs/>
          <w:sz w:val="20"/>
          <w:szCs w:val="20"/>
        </w:rPr>
        <w:t xml:space="preserve">Group work: Students may also be expected to work in pairs or groups on discussions, presentations, and other classwork. </w:t>
      </w:r>
    </w:p>
    <w:p w14:paraId="67341ABB" w14:textId="77777777" w:rsidR="007C49F4" w:rsidRDefault="007C49F4" w:rsidP="007C49F4">
      <w:pPr>
        <w:pStyle w:val="ListParagraph"/>
        <w:spacing w:after="0" w:line="240" w:lineRule="auto"/>
        <w:rPr>
          <w:rFonts w:ascii="Arial" w:eastAsia="Times New Roman" w:hAnsi="Arial" w:cs="Arial"/>
          <w:bCs/>
          <w:sz w:val="20"/>
          <w:szCs w:val="20"/>
        </w:rPr>
      </w:pPr>
    </w:p>
    <w:p w14:paraId="3F7004E9" w14:textId="77777777" w:rsidR="00354AE1" w:rsidRDefault="00354AE1" w:rsidP="007C49F4">
      <w:pPr>
        <w:pStyle w:val="ListParagraph"/>
        <w:spacing w:after="0" w:line="240" w:lineRule="auto"/>
        <w:rPr>
          <w:rFonts w:ascii="Arial" w:eastAsia="Times New Roman" w:hAnsi="Arial" w:cs="Arial"/>
          <w:bCs/>
          <w:sz w:val="20"/>
          <w:szCs w:val="20"/>
        </w:rPr>
      </w:pPr>
    </w:p>
    <w:p w14:paraId="12222B95" w14:textId="77777777" w:rsidR="00354AE1" w:rsidRPr="00154B9E" w:rsidRDefault="00354AE1" w:rsidP="007C49F4">
      <w:pPr>
        <w:pStyle w:val="ListParagraph"/>
        <w:spacing w:after="0" w:line="240" w:lineRule="auto"/>
        <w:rPr>
          <w:rFonts w:ascii="Arial" w:eastAsia="Times New Roman" w:hAnsi="Arial" w:cs="Arial"/>
          <w:bCs/>
          <w:sz w:val="20"/>
          <w:szCs w:val="20"/>
        </w:rPr>
      </w:pPr>
    </w:p>
    <w:p w14:paraId="54F277FC" w14:textId="27880C33" w:rsidR="007C49F4" w:rsidRPr="00154B9E" w:rsidRDefault="007C49F4" w:rsidP="007C49F4">
      <w:pPr>
        <w:pStyle w:val="ListParagraph"/>
        <w:numPr>
          <w:ilvl w:val="0"/>
          <w:numId w:val="10"/>
        </w:numPr>
        <w:spacing w:after="0" w:line="240" w:lineRule="auto"/>
        <w:rPr>
          <w:rFonts w:ascii="Arial" w:eastAsia="Times New Roman" w:hAnsi="Arial" w:cs="Arial"/>
          <w:bCs/>
          <w:sz w:val="20"/>
          <w:szCs w:val="20"/>
        </w:rPr>
      </w:pPr>
      <w:r w:rsidRPr="00154B9E">
        <w:rPr>
          <w:rFonts w:ascii="Arial" w:eastAsia="Times New Roman" w:hAnsi="Arial" w:cs="Arial"/>
          <w:bCs/>
          <w:sz w:val="20"/>
          <w:szCs w:val="20"/>
        </w:rPr>
        <w:lastRenderedPageBreak/>
        <w:t xml:space="preserve">Participation: </w:t>
      </w:r>
      <w:r w:rsidR="008A39A2">
        <w:rPr>
          <w:rFonts w:ascii="Arial" w:eastAsia="Times New Roman" w:hAnsi="Arial" w:cs="Arial"/>
          <w:bCs/>
          <w:sz w:val="20"/>
          <w:szCs w:val="20"/>
        </w:rPr>
        <w:t>Chemistry</w:t>
      </w:r>
      <w:r w:rsidRPr="00154B9E">
        <w:rPr>
          <w:rFonts w:ascii="Arial" w:eastAsia="Times New Roman" w:hAnsi="Arial" w:cs="Arial"/>
          <w:bCs/>
          <w:sz w:val="20"/>
          <w:szCs w:val="20"/>
        </w:rPr>
        <w:t xml:space="preserve">, like all classes, requires that students are </w:t>
      </w:r>
      <w:r w:rsidRPr="00154B9E">
        <w:rPr>
          <w:rFonts w:ascii="Arial" w:eastAsia="Times New Roman" w:hAnsi="Arial" w:cs="Arial"/>
          <w:bCs/>
          <w:i/>
          <w:sz w:val="20"/>
          <w:szCs w:val="20"/>
        </w:rPr>
        <w:t>active</w:t>
      </w:r>
      <w:r w:rsidRPr="00154B9E">
        <w:rPr>
          <w:rFonts w:ascii="Arial" w:eastAsia="Times New Roman" w:hAnsi="Arial" w:cs="Arial"/>
          <w:bCs/>
          <w:sz w:val="20"/>
          <w:szCs w:val="20"/>
        </w:rPr>
        <w:t xml:space="preserve"> </w:t>
      </w:r>
      <w:r w:rsidRPr="00154B9E">
        <w:rPr>
          <w:rFonts w:ascii="Arial" w:eastAsia="Times New Roman" w:hAnsi="Arial" w:cs="Arial"/>
          <w:bCs/>
          <w:i/>
          <w:sz w:val="20"/>
          <w:szCs w:val="20"/>
        </w:rPr>
        <w:t>learners</w:t>
      </w:r>
      <w:r w:rsidRPr="00154B9E">
        <w:rPr>
          <w:rFonts w:ascii="Arial" w:eastAsia="Times New Roman" w:hAnsi="Arial" w:cs="Arial"/>
          <w:bCs/>
          <w:sz w:val="20"/>
          <w:szCs w:val="20"/>
        </w:rPr>
        <w:t xml:space="preserve"> in the classroom environment. This means that students should ask questions, participate in class and group discussions, and should not engage in distracting or disrespectful behaviors during class (e.g., cell phone use, talking, laying head on desk, sleeping, etc.). Students will earn or lose points for their participation preparedness, and this component will factor into their grade each quarter. </w:t>
      </w:r>
    </w:p>
    <w:p w14:paraId="74F1E8A4" w14:textId="77777777" w:rsidR="007C49F4" w:rsidRPr="00154B9E" w:rsidRDefault="007C49F4" w:rsidP="007C49F4">
      <w:pPr>
        <w:spacing w:after="0" w:line="240" w:lineRule="auto"/>
        <w:rPr>
          <w:rFonts w:ascii="Arial" w:eastAsia="Times New Roman" w:hAnsi="Arial" w:cs="Arial"/>
          <w:bCs/>
          <w:color w:val="000000"/>
          <w:sz w:val="20"/>
          <w:szCs w:val="20"/>
          <w:u w:val="single"/>
        </w:rPr>
      </w:pPr>
    </w:p>
    <w:p w14:paraId="7F76E392" w14:textId="77777777" w:rsidR="007C49F4" w:rsidRPr="00154B9E" w:rsidRDefault="007C49F4" w:rsidP="007C49F4">
      <w:pPr>
        <w:spacing w:after="0" w:line="240" w:lineRule="auto"/>
        <w:rPr>
          <w:rFonts w:ascii="Arial" w:eastAsia="Times New Roman" w:hAnsi="Arial" w:cs="Arial"/>
          <w:b/>
          <w:bCs/>
          <w:sz w:val="20"/>
          <w:szCs w:val="20"/>
        </w:rPr>
      </w:pPr>
      <w:bookmarkStart w:id="0" w:name="_Hlk78983917"/>
      <w:r w:rsidRPr="00154B9E">
        <w:rPr>
          <w:rFonts w:ascii="Arial" w:eastAsia="Times New Roman" w:hAnsi="Arial" w:cs="Arial"/>
          <w:b/>
          <w:bCs/>
          <w:color w:val="000000"/>
          <w:sz w:val="20"/>
          <w:szCs w:val="20"/>
        </w:rPr>
        <w:t xml:space="preserve">Late Work: </w:t>
      </w:r>
    </w:p>
    <w:p w14:paraId="0F054BF5" w14:textId="77777777" w:rsidR="007C49F4" w:rsidRPr="00154B9E" w:rsidRDefault="007C49F4" w:rsidP="007C49F4">
      <w:pPr>
        <w:pStyle w:val="ListParagraph"/>
        <w:numPr>
          <w:ilvl w:val="0"/>
          <w:numId w:val="11"/>
        </w:numPr>
        <w:spacing w:after="0" w:line="240" w:lineRule="auto"/>
        <w:rPr>
          <w:rFonts w:ascii="Arial" w:eastAsia="Times New Roman" w:hAnsi="Arial" w:cs="Arial"/>
          <w:bCs/>
          <w:sz w:val="20"/>
          <w:szCs w:val="20"/>
        </w:rPr>
      </w:pPr>
      <w:r w:rsidRPr="00154B9E">
        <w:rPr>
          <w:rFonts w:ascii="Arial" w:eastAsia="Times New Roman" w:hAnsi="Arial" w:cs="Arial"/>
          <w:bCs/>
          <w:color w:val="000000"/>
          <w:sz w:val="20"/>
          <w:szCs w:val="20"/>
        </w:rPr>
        <w:t>Minor Assignments: 10 p</w:t>
      </w:r>
      <w:r w:rsidRPr="00154B9E">
        <w:rPr>
          <w:rFonts w:ascii="Arial" w:eastAsia="Times New Roman" w:hAnsi="Arial" w:cs="Arial"/>
          <w:bCs/>
          <w:sz w:val="20"/>
          <w:szCs w:val="20"/>
        </w:rPr>
        <w:t xml:space="preserve">oints are taken off each day an assignment is late. </w:t>
      </w:r>
    </w:p>
    <w:p w14:paraId="593FA97A" w14:textId="77777777" w:rsidR="007C49F4" w:rsidRPr="00154B9E" w:rsidRDefault="007C49F4" w:rsidP="007C49F4">
      <w:pPr>
        <w:spacing w:after="0" w:line="240" w:lineRule="auto"/>
        <w:rPr>
          <w:rFonts w:ascii="Arial" w:eastAsia="Times New Roman" w:hAnsi="Arial" w:cs="Arial"/>
          <w:bCs/>
          <w:color w:val="000000"/>
          <w:sz w:val="20"/>
          <w:szCs w:val="20"/>
        </w:rPr>
      </w:pPr>
      <w:r w:rsidRPr="00154B9E">
        <w:rPr>
          <w:rFonts w:ascii="Arial" w:eastAsia="Times New Roman" w:hAnsi="Arial" w:cs="Arial"/>
          <w:bCs/>
          <w:sz w:val="20"/>
          <w:szCs w:val="20"/>
        </w:rPr>
        <w:t xml:space="preserve">            </w:t>
      </w:r>
      <w:r w:rsidRPr="00154B9E">
        <w:rPr>
          <w:rFonts w:ascii="Arial" w:eastAsia="Times New Roman" w:hAnsi="Arial" w:cs="Arial"/>
          <w:bCs/>
          <w:color w:val="000000"/>
          <w:sz w:val="20"/>
          <w:szCs w:val="20"/>
        </w:rPr>
        <w:t>Students may complete assignments through the end of that specific unit for partial credit.</w:t>
      </w:r>
    </w:p>
    <w:p w14:paraId="7A55A55A" w14:textId="502C8D75" w:rsidR="007C49F4" w:rsidRPr="00154B9E" w:rsidRDefault="007C49F4" w:rsidP="007C49F4">
      <w:pPr>
        <w:numPr>
          <w:ilvl w:val="0"/>
          <w:numId w:val="11"/>
        </w:numPr>
        <w:spacing w:after="0" w:line="240" w:lineRule="auto"/>
        <w:rPr>
          <w:rFonts w:ascii="Arial" w:eastAsia="Times New Roman" w:hAnsi="Arial" w:cs="Arial"/>
          <w:bCs/>
          <w:color w:val="000000"/>
          <w:sz w:val="20"/>
          <w:szCs w:val="20"/>
          <w:u w:val="single"/>
        </w:rPr>
      </w:pPr>
      <w:r w:rsidRPr="00154B9E">
        <w:rPr>
          <w:rFonts w:ascii="Arial" w:eastAsia="Times New Roman" w:hAnsi="Arial" w:cs="Arial"/>
          <w:bCs/>
          <w:color w:val="000000"/>
          <w:sz w:val="20"/>
          <w:szCs w:val="20"/>
        </w:rPr>
        <w:t>For specific assignments where the answers are posted, the student</w:t>
      </w:r>
      <w:r w:rsidR="00154B9E">
        <w:rPr>
          <w:rFonts w:ascii="Arial" w:eastAsia="Times New Roman" w:hAnsi="Arial" w:cs="Arial"/>
          <w:bCs/>
          <w:color w:val="000000"/>
          <w:sz w:val="20"/>
          <w:szCs w:val="20"/>
        </w:rPr>
        <w:t xml:space="preserve"> </w:t>
      </w:r>
      <w:r w:rsidRPr="00154B9E">
        <w:rPr>
          <w:rFonts w:ascii="Arial" w:eastAsia="Times New Roman" w:hAnsi="Arial" w:cs="Arial"/>
          <w:bCs/>
          <w:color w:val="000000"/>
          <w:sz w:val="20"/>
          <w:szCs w:val="20"/>
        </w:rPr>
        <w:t>may not receive credit for that assignment once answers are shared.</w:t>
      </w:r>
    </w:p>
    <w:p w14:paraId="42B56D73" w14:textId="77777777" w:rsidR="007C49F4" w:rsidRPr="00154B9E" w:rsidRDefault="007C49F4" w:rsidP="007C49F4">
      <w:pPr>
        <w:pStyle w:val="ListParagraph"/>
        <w:numPr>
          <w:ilvl w:val="0"/>
          <w:numId w:val="11"/>
        </w:numPr>
        <w:spacing w:after="0" w:line="240" w:lineRule="auto"/>
        <w:rPr>
          <w:rFonts w:ascii="Arial" w:eastAsia="Times New Roman" w:hAnsi="Arial" w:cs="Arial"/>
          <w:bCs/>
          <w:sz w:val="20"/>
          <w:szCs w:val="20"/>
          <w:u w:val="single"/>
        </w:rPr>
      </w:pPr>
      <w:r w:rsidRPr="00154B9E">
        <w:rPr>
          <w:rFonts w:ascii="Arial" w:eastAsia="Times New Roman" w:hAnsi="Arial" w:cs="Arial"/>
          <w:bCs/>
          <w:sz w:val="20"/>
          <w:szCs w:val="20"/>
        </w:rPr>
        <w:t xml:space="preserve">Major Assignments:  </w:t>
      </w:r>
      <w:r w:rsidRPr="00154B9E">
        <w:rPr>
          <w:rFonts w:ascii="Arial" w:eastAsia="Times New Roman" w:hAnsi="Arial" w:cs="Arial"/>
          <w:bCs/>
          <w:color w:val="000000"/>
          <w:sz w:val="20"/>
          <w:szCs w:val="20"/>
        </w:rPr>
        <w:t xml:space="preserve">For each day an assignment is late, 10% of the final grade will be deducted. </w:t>
      </w:r>
    </w:p>
    <w:p w14:paraId="4534A314" w14:textId="77777777" w:rsidR="007C49F4" w:rsidRPr="00154B9E" w:rsidRDefault="007C49F4" w:rsidP="007C49F4">
      <w:pPr>
        <w:pStyle w:val="ListParagraph"/>
        <w:spacing w:after="0" w:line="240" w:lineRule="auto"/>
        <w:rPr>
          <w:rFonts w:ascii="Arial" w:eastAsia="Times New Roman" w:hAnsi="Arial" w:cs="Arial"/>
          <w:bCs/>
          <w:sz w:val="20"/>
          <w:szCs w:val="20"/>
          <w:u w:val="single"/>
        </w:rPr>
      </w:pPr>
      <w:r w:rsidRPr="00154B9E">
        <w:rPr>
          <w:rFonts w:ascii="Arial" w:eastAsia="Times New Roman" w:hAnsi="Arial" w:cs="Arial"/>
          <w:bCs/>
          <w:color w:val="000000"/>
          <w:sz w:val="20"/>
          <w:szCs w:val="20"/>
        </w:rPr>
        <w:t xml:space="preserve">I will accept major assignments up to but not exceeding two weeks </w:t>
      </w:r>
      <w:proofErr w:type="gramStart"/>
      <w:r w:rsidRPr="00154B9E">
        <w:rPr>
          <w:rFonts w:ascii="Arial" w:eastAsia="Times New Roman" w:hAnsi="Arial" w:cs="Arial"/>
          <w:bCs/>
          <w:color w:val="000000"/>
          <w:sz w:val="20"/>
          <w:szCs w:val="20"/>
        </w:rPr>
        <w:t>late</w:t>
      </w:r>
      <w:proofErr w:type="gramEnd"/>
      <w:r w:rsidRPr="00154B9E">
        <w:rPr>
          <w:rFonts w:ascii="Arial" w:eastAsia="Times New Roman" w:hAnsi="Arial" w:cs="Arial"/>
          <w:bCs/>
          <w:color w:val="000000"/>
          <w:sz w:val="20"/>
          <w:szCs w:val="20"/>
        </w:rPr>
        <w:t xml:space="preserve"> and an upper limit of 30% will be applied to any assignment submitted past seven days late. </w:t>
      </w:r>
    </w:p>
    <w:p w14:paraId="0F6108FD" w14:textId="77777777" w:rsidR="007C49F4" w:rsidRPr="00154B9E" w:rsidRDefault="007C49F4" w:rsidP="007C49F4">
      <w:pPr>
        <w:spacing w:after="0" w:line="240" w:lineRule="auto"/>
        <w:ind w:left="720"/>
        <w:rPr>
          <w:rFonts w:ascii="Arial" w:eastAsia="Times New Roman" w:hAnsi="Arial" w:cs="Arial"/>
          <w:bCs/>
          <w:sz w:val="20"/>
          <w:szCs w:val="20"/>
        </w:rPr>
      </w:pPr>
    </w:p>
    <w:p w14:paraId="18A299C5" w14:textId="77777777" w:rsidR="007C49F4" w:rsidRPr="00154B9E" w:rsidRDefault="007C49F4" w:rsidP="007C49F4">
      <w:pPr>
        <w:spacing w:after="0" w:line="240" w:lineRule="auto"/>
        <w:ind w:left="720"/>
        <w:rPr>
          <w:rFonts w:ascii="Arial" w:eastAsia="Times New Roman" w:hAnsi="Arial" w:cs="Arial"/>
          <w:bCs/>
          <w:sz w:val="20"/>
          <w:szCs w:val="20"/>
        </w:rPr>
      </w:pPr>
      <w:r w:rsidRPr="00154B9E">
        <w:rPr>
          <w:rFonts w:ascii="Arial" w:eastAsia="Times New Roman" w:hAnsi="Arial" w:cs="Arial"/>
          <w:bCs/>
          <w:sz w:val="20"/>
          <w:szCs w:val="20"/>
        </w:rPr>
        <w:t>Following any absence, students should immediately confer with their instructor to reschedule assessments and receive any materials they may have missed.</w:t>
      </w:r>
    </w:p>
    <w:p w14:paraId="30F1D576" w14:textId="77777777" w:rsidR="007C49F4" w:rsidRPr="00154B9E" w:rsidRDefault="007C49F4" w:rsidP="007C49F4">
      <w:pPr>
        <w:spacing w:after="0" w:line="240" w:lineRule="auto"/>
        <w:ind w:left="720"/>
        <w:rPr>
          <w:rFonts w:ascii="Arial" w:eastAsia="Times New Roman" w:hAnsi="Arial" w:cs="Arial"/>
          <w:bCs/>
          <w:sz w:val="20"/>
          <w:szCs w:val="20"/>
        </w:rPr>
      </w:pPr>
    </w:p>
    <w:p w14:paraId="4896E0DD" w14:textId="77777777" w:rsidR="007C49F4" w:rsidRPr="008A39A2" w:rsidRDefault="007C49F4" w:rsidP="007C49F4">
      <w:pPr>
        <w:ind w:left="720"/>
        <w:rPr>
          <w:rFonts w:ascii="Arial Narrow" w:eastAsia="Batang" w:hAnsi="Arial Narrow" w:cs="Miriam Fixed"/>
          <w:bCs/>
          <w:i/>
          <w:iCs/>
          <w:sz w:val="20"/>
          <w:szCs w:val="20"/>
        </w:rPr>
      </w:pPr>
      <w:r w:rsidRPr="008A39A2">
        <w:rPr>
          <w:rFonts w:ascii="Arial Narrow" w:eastAsia="Batang" w:hAnsi="Arial Narrow" w:cs="Miriam Fixed"/>
          <w:bCs/>
          <w:i/>
          <w:iCs/>
          <w:sz w:val="20"/>
          <w:szCs w:val="20"/>
        </w:rPr>
        <w:t xml:space="preserve">Late work turned in after the end of the quarter is unacceptable unless the student has an excused absence. </w:t>
      </w:r>
    </w:p>
    <w:p w14:paraId="5F3D65AF" w14:textId="77777777" w:rsidR="007C49F4" w:rsidRPr="00154B9E" w:rsidRDefault="007C49F4" w:rsidP="007C49F4">
      <w:pPr>
        <w:spacing w:after="0" w:line="240" w:lineRule="auto"/>
        <w:jc w:val="both"/>
        <w:rPr>
          <w:rFonts w:ascii="Arial" w:eastAsia="Times New Roman" w:hAnsi="Arial" w:cs="Arial"/>
          <w:bCs/>
          <w:sz w:val="20"/>
          <w:szCs w:val="20"/>
        </w:rPr>
      </w:pPr>
      <w:r w:rsidRPr="00154B9E">
        <w:rPr>
          <w:rFonts w:ascii="Arial" w:eastAsia="Times New Roman" w:hAnsi="Arial" w:cs="Arial"/>
          <w:bCs/>
          <w:sz w:val="20"/>
          <w:szCs w:val="20"/>
        </w:rPr>
        <w:t> </w:t>
      </w:r>
    </w:p>
    <w:p w14:paraId="5172DDE3" w14:textId="77777777" w:rsidR="007C49F4" w:rsidRPr="00154B9E" w:rsidRDefault="007C49F4" w:rsidP="007C49F4">
      <w:pPr>
        <w:spacing w:after="0" w:line="240" w:lineRule="auto"/>
        <w:jc w:val="both"/>
        <w:rPr>
          <w:rFonts w:ascii="Arial" w:eastAsia="Times New Roman" w:hAnsi="Arial" w:cs="Arial"/>
          <w:b/>
          <w:bCs/>
          <w:color w:val="000000"/>
          <w:sz w:val="20"/>
          <w:szCs w:val="20"/>
        </w:rPr>
      </w:pPr>
      <w:r w:rsidRPr="00154B9E">
        <w:rPr>
          <w:rFonts w:ascii="Arial" w:eastAsia="Times New Roman" w:hAnsi="Arial" w:cs="Arial"/>
          <w:b/>
          <w:bCs/>
          <w:color w:val="000000"/>
          <w:sz w:val="20"/>
          <w:szCs w:val="20"/>
        </w:rPr>
        <w:t xml:space="preserve">Grades: </w:t>
      </w:r>
    </w:p>
    <w:p w14:paraId="3EB73C36" w14:textId="77777777" w:rsidR="007C49F4" w:rsidRPr="00154B9E" w:rsidRDefault="007C49F4" w:rsidP="007C49F4">
      <w:pPr>
        <w:spacing w:after="0" w:line="240" w:lineRule="auto"/>
        <w:jc w:val="both"/>
        <w:rPr>
          <w:rFonts w:ascii="Arial" w:eastAsia="Times New Roman" w:hAnsi="Arial" w:cs="Arial"/>
          <w:bCs/>
          <w:color w:val="000000"/>
          <w:sz w:val="20"/>
          <w:szCs w:val="20"/>
        </w:rPr>
      </w:pPr>
      <w:r w:rsidRPr="00154B9E">
        <w:rPr>
          <w:rFonts w:ascii="Arial" w:eastAsia="Times New Roman" w:hAnsi="Arial" w:cs="Arial"/>
          <w:bCs/>
          <w:color w:val="000000"/>
          <w:sz w:val="20"/>
          <w:szCs w:val="20"/>
        </w:rPr>
        <w:t xml:space="preserve">All work must have the following criteria met or it may be returned for </w:t>
      </w:r>
      <w:proofErr w:type="gramStart"/>
      <w:r w:rsidRPr="00154B9E">
        <w:rPr>
          <w:rFonts w:ascii="Arial" w:eastAsia="Times New Roman" w:hAnsi="Arial" w:cs="Arial"/>
          <w:bCs/>
          <w:color w:val="000000"/>
          <w:sz w:val="20"/>
          <w:szCs w:val="20"/>
        </w:rPr>
        <w:t xml:space="preserve">a </w:t>
      </w:r>
      <w:r w:rsidRPr="00154B9E">
        <w:rPr>
          <w:rFonts w:ascii="Arial" w:eastAsia="Times New Roman" w:hAnsi="Arial" w:cs="Arial"/>
          <w:bCs/>
          <w:i/>
          <w:iCs/>
          <w:color w:val="000000"/>
          <w:sz w:val="20"/>
          <w:szCs w:val="20"/>
        </w:rPr>
        <w:t>REDO</w:t>
      </w:r>
      <w:proofErr w:type="gramEnd"/>
      <w:r w:rsidRPr="00154B9E">
        <w:rPr>
          <w:rFonts w:ascii="Arial" w:eastAsia="Times New Roman" w:hAnsi="Arial" w:cs="Arial"/>
          <w:bCs/>
          <w:color w:val="000000"/>
          <w:sz w:val="20"/>
          <w:szCs w:val="20"/>
        </w:rPr>
        <w:t>.</w:t>
      </w:r>
    </w:p>
    <w:p w14:paraId="168DA8EE" w14:textId="77777777" w:rsidR="007C49F4" w:rsidRPr="00154B9E" w:rsidRDefault="007C49F4" w:rsidP="007C49F4">
      <w:pPr>
        <w:pStyle w:val="ListParagraph"/>
        <w:numPr>
          <w:ilvl w:val="0"/>
          <w:numId w:val="8"/>
        </w:numPr>
        <w:spacing w:after="0" w:line="240" w:lineRule="auto"/>
        <w:jc w:val="both"/>
        <w:rPr>
          <w:rFonts w:ascii="Arial" w:eastAsia="Times New Roman" w:hAnsi="Arial" w:cs="Arial"/>
          <w:bCs/>
          <w:sz w:val="20"/>
          <w:szCs w:val="20"/>
        </w:rPr>
      </w:pPr>
      <w:r w:rsidRPr="00154B9E">
        <w:rPr>
          <w:rFonts w:ascii="Arial" w:eastAsia="Times New Roman" w:hAnsi="Arial" w:cs="Arial"/>
          <w:bCs/>
          <w:sz w:val="20"/>
          <w:szCs w:val="20"/>
        </w:rPr>
        <w:t>Full name and class section must be on EVERY paper</w:t>
      </w:r>
    </w:p>
    <w:p w14:paraId="5396669C" w14:textId="77777777" w:rsidR="007C49F4" w:rsidRPr="00154B9E" w:rsidRDefault="007C49F4" w:rsidP="007C49F4">
      <w:pPr>
        <w:pStyle w:val="ListParagraph"/>
        <w:numPr>
          <w:ilvl w:val="0"/>
          <w:numId w:val="8"/>
        </w:numPr>
        <w:spacing w:after="0" w:line="240" w:lineRule="auto"/>
        <w:jc w:val="both"/>
        <w:rPr>
          <w:rFonts w:ascii="Arial" w:eastAsia="Times New Roman" w:hAnsi="Arial" w:cs="Arial"/>
          <w:bCs/>
          <w:sz w:val="20"/>
          <w:szCs w:val="20"/>
        </w:rPr>
      </w:pPr>
      <w:r w:rsidRPr="00154B9E">
        <w:rPr>
          <w:rFonts w:ascii="Arial" w:eastAsia="Times New Roman" w:hAnsi="Arial" w:cs="Arial"/>
          <w:bCs/>
          <w:sz w:val="20"/>
          <w:szCs w:val="20"/>
        </w:rPr>
        <w:t xml:space="preserve">If the assignment is a lab report, the correct format must be followed. </w:t>
      </w:r>
    </w:p>
    <w:p w14:paraId="4BEB58B2" w14:textId="77777777" w:rsidR="007C49F4" w:rsidRPr="00154B9E" w:rsidRDefault="007C49F4" w:rsidP="007C49F4">
      <w:pPr>
        <w:pStyle w:val="ListParagraph"/>
        <w:numPr>
          <w:ilvl w:val="0"/>
          <w:numId w:val="8"/>
        </w:numPr>
        <w:spacing w:after="0" w:line="240" w:lineRule="auto"/>
        <w:jc w:val="both"/>
        <w:rPr>
          <w:rFonts w:ascii="Arial" w:eastAsia="Times New Roman" w:hAnsi="Arial" w:cs="Arial"/>
          <w:bCs/>
          <w:sz w:val="20"/>
          <w:szCs w:val="20"/>
        </w:rPr>
      </w:pPr>
      <w:r w:rsidRPr="00154B9E">
        <w:rPr>
          <w:rFonts w:ascii="Arial" w:eastAsia="Times New Roman" w:hAnsi="Arial" w:cs="Arial"/>
          <w:bCs/>
          <w:sz w:val="20"/>
          <w:szCs w:val="20"/>
        </w:rPr>
        <w:t xml:space="preserve">You must show all work (especially if you are working on problems). </w:t>
      </w:r>
    </w:p>
    <w:p w14:paraId="1EB67F54" w14:textId="77777777" w:rsidR="007C49F4" w:rsidRPr="00154B9E" w:rsidRDefault="007C49F4" w:rsidP="007C49F4">
      <w:pPr>
        <w:pStyle w:val="ListParagraph"/>
        <w:numPr>
          <w:ilvl w:val="0"/>
          <w:numId w:val="8"/>
        </w:numPr>
        <w:spacing w:after="0" w:line="240" w:lineRule="auto"/>
        <w:jc w:val="both"/>
        <w:rPr>
          <w:rFonts w:ascii="Arial" w:eastAsia="Times New Roman" w:hAnsi="Arial" w:cs="Arial"/>
          <w:bCs/>
          <w:sz w:val="20"/>
          <w:szCs w:val="20"/>
        </w:rPr>
      </w:pPr>
      <w:r w:rsidRPr="00154B9E">
        <w:rPr>
          <w:rFonts w:ascii="Arial" w:eastAsia="Times New Roman" w:hAnsi="Arial" w:cs="Arial"/>
          <w:bCs/>
          <w:sz w:val="20"/>
          <w:szCs w:val="20"/>
        </w:rPr>
        <w:t xml:space="preserve">You must include units and adhere to the rules of significant digits when necessary. </w:t>
      </w:r>
    </w:p>
    <w:p w14:paraId="5A3F8B1C" w14:textId="77777777" w:rsidR="007C49F4" w:rsidRPr="00154B9E" w:rsidRDefault="007C49F4" w:rsidP="007C49F4">
      <w:pPr>
        <w:pStyle w:val="ListParagraph"/>
        <w:numPr>
          <w:ilvl w:val="0"/>
          <w:numId w:val="8"/>
        </w:numPr>
        <w:spacing w:after="0" w:line="240" w:lineRule="auto"/>
        <w:jc w:val="both"/>
        <w:rPr>
          <w:rFonts w:ascii="Arial" w:eastAsia="Times New Roman" w:hAnsi="Arial" w:cs="Arial"/>
          <w:bCs/>
          <w:sz w:val="20"/>
          <w:szCs w:val="20"/>
        </w:rPr>
      </w:pPr>
      <w:r w:rsidRPr="00154B9E">
        <w:rPr>
          <w:rFonts w:ascii="Arial" w:eastAsia="Times New Roman" w:hAnsi="Arial" w:cs="Arial"/>
          <w:bCs/>
          <w:sz w:val="20"/>
          <w:szCs w:val="20"/>
        </w:rPr>
        <w:t xml:space="preserve">All work must be legible. </w:t>
      </w:r>
      <w:r w:rsidRPr="00154B9E">
        <w:rPr>
          <w:rFonts w:ascii="Arial" w:eastAsia="Times New Roman" w:hAnsi="Arial" w:cs="Arial"/>
          <w:bCs/>
          <w:color w:val="000000"/>
          <w:sz w:val="20"/>
          <w:szCs w:val="20"/>
        </w:rPr>
        <w:t xml:space="preserve"> </w:t>
      </w:r>
    </w:p>
    <w:p w14:paraId="52C8A9F5" w14:textId="77777777" w:rsidR="007C49F4" w:rsidRPr="00154B9E" w:rsidRDefault="007C49F4" w:rsidP="007C49F4">
      <w:pPr>
        <w:spacing w:after="0" w:line="240" w:lineRule="auto"/>
        <w:rPr>
          <w:rFonts w:ascii="Arial" w:eastAsia="Times New Roman" w:hAnsi="Arial" w:cs="Arial"/>
          <w:bCs/>
          <w:sz w:val="20"/>
          <w:szCs w:val="20"/>
        </w:rPr>
      </w:pPr>
    </w:p>
    <w:p w14:paraId="432AF9A1" w14:textId="77777777" w:rsidR="007C49F4" w:rsidRPr="00154B9E" w:rsidRDefault="007C49F4" w:rsidP="007C49F4">
      <w:pPr>
        <w:rPr>
          <w:rFonts w:ascii="Arial" w:hAnsi="Arial" w:cs="Arial"/>
          <w:sz w:val="20"/>
          <w:szCs w:val="20"/>
        </w:rPr>
      </w:pPr>
      <w:r w:rsidRPr="00154B9E">
        <w:rPr>
          <w:rFonts w:ascii="Arial" w:hAnsi="Arial" w:cs="Arial"/>
          <w:b/>
          <w:sz w:val="20"/>
          <w:szCs w:val="20"/>
        </w:rPr>
        <w:t>Mastery:</w:t>
      </w:r>
      <w:r w:rsidRPr="00154B9E">
        <w:rPr>
          <w:rFonts w:ascii="Arial" w:hAnsi="Arial" w:cs="Arial"/>
          <w:sz w:val="20"/>
          <w:szCs w:val="20"/>
        </w:rPr>
        <w:t xml:space="preserve"> For students to attain GTCHS mastery level scores they may correct tests according to certain criteria (for a maximum score of 75) during pre-designated times. </w:t>
      </w:r>
    </w:p>
    <w:p w14:paraId="62B75DCB" w14:textId="77777777" w:rsidR="007C49F4" w:rsidRPr="00154B9E" w:rsidRDefault="007C49F4" w:rsidP="007C49F4">
      <w:pPr>
        <w:rPr>
          <w:rFonts w:ascii="Arial" w:hAnsi="Arial" w:cs="Arial"/>
          <w:sz w:val="20"/>
          <w:szCs w:val="20"/>
        </w:rPr>
      </w:pPr>
      <w:r w:rsidRPr="00154B9E">
        <w:rPr>
          <w:rFonts w:ascii="Arial" w:hAnsi="Arial" w:cs="Arial"/>
          <w:sz w:val="20"/>
          <w:szCs w:val="20"/>
        </w:rPr>
        <w:t>Extra help, one-on-one time with teacher, and some peer tutoring can also be arranged to help students master the material during Office Hours or other pre-designated times.</w:t>
      </w:r>
    </w:p>
    <w:p w14:paraId="7334CD6B" w14:textId="77777777" w:rsidR="007A6FE0" w:rsidRDefault="007A6FE0" w:rsidP="007C49F4">
      <w:pPr>
        <w:spacing w:after="0" w:line="240" w:lineRule="auto"/>
        <w:jc w:val="both"/>
        <w:rPr>
          <w:rFonts w:ascii="Arial" w:eastAsia="Times New Roman" w:hAnsi="Arial" w:cs="Arial"/>
          <w:b/>
          <w:bCs/>
          <w:color w:val="000000"/>
          <w:sz w:val="20"/>
          <w:szCs w:val="20"/>
        </w:rPr>
        <w:sectPr w:rsidR="007A6FE0" w:rsidSect="007A6FE0">
          <w:type w:val="continuous"/>
          <w:pgSz w:w="12240" w:h="15840"/>
          <w:pgMar w:top="1440" w:right="1440" w:bottom="1440" w:left="1440" w:header="720" w:footer="720" w:gutter="0"/>
          <w:cols w:space="720"/>
          <w:docGrid w:linePitch="360"/>
        </w:sectPr>
      </w:pPr>
    </w:p>
    <w:p w14:paraId="2C5B2F6A" w14:textId="77777777" w:rsidR="007C49F4" w:rsidRPr="00154B9E" w:rsidRDefault="007C49F4" w:rsidP="007C49F4">
      <w:pPr>
        <w:spacing w:after="0" w:line="240" w:lineRule="auto"/>
        <w:jc w:val="both"/>
        <w:rPr>
          <w:rFonts w:ascii="Arial" w:eastAsia="Times New Roman" w:hAnsi="Arial" w:cs="Arial"/>
          <w:bCs/>
          <w:sz w:val="20"/>
          <w:szCs w:val="20"/>
        </w:rPr>
      </w:pPr>
      <w:r w:rsidRPr="00154B9E">
        <w:rPr>
          <w:rFonts w:ascii="Arial" w:eastAsia="Times New Roman" w:hAnsi="Arial" w:cs="Arial"/>
          <w:b/>
          <w:bCs/>
          <w:color w:val="000000"/>
          <w:sz w:val="20"/>
          <w:szCs w:val="20"/>
        </w:rPr>
        <w:t>School Rules:</w:t>
      </w:r>
      <w:r w:rsidRPr="00154B9E">
        <w:rPr>
          <w:rFonts w:ascii="Arial" w:eastAsia="Times New Roman" w:hAnsi="Arial" w:cs="Arial"/>
          <w:bCs/>
          <w:color w:val="000000"/>
          <w:sz w:val="20"/>
          <w:szCs w:val="20"/>
        </w:rPr>
        <w:t xml:space="preserve"> </w:t>
      </w:r>
      <w:r w:rsidRPr="00154B9E">
        <w:rPr>
          <w:rFonts w:ascii="Arial" w:eastAsia="Times New Roman" w:hAnsi="Arial" w:cs="Arial"/>
          <w:bCs/>
          <w:sz w:val="20"/>
          <w:szCs w:val="20"/>
        </w:rPr>
        <w:t>Students are expected to follow the rules and procedures as specified in the Greenville Technical Charter High School handbook.       </w:t>
      </w:r>
    </w:p>
    <w:p w14:paraId="30BD5AE6" w14:textId="77777777" w:rsidR="008713BB" w:rsidRDefault="008713BB" w:rsidP="00D860FC">
      <w:pPr>
        <w:tabs>
          <w:tab w:val="left" w:pos="2780"/>
        </w:tabs>
        <w:spacing w:after="0" w:line="240" w:lineRule="auto"/>
        <w:rPr>
          <w:rFonts w:ascii="Arial" w:eastAsia="Times New Roman" w:hAnsi="Arial" w:cs="Arial"/>
          <w:bCs/>
          <w:sz w:val="20"/>
          <w:szCs w:val="20"/>
        </w:rPr>
        <w:sectPr w:rsidR="008713BB" w:rsidSect="008713BB">
          <w:type w:val="continuous"/>
          <w:pgSz w:w="12240" w:h="15840"/>
          <w:pgMar w:top="1440" w:right="1440" w:bottom="1440" w:left="1440" w:header="720" w:footer="720" w:gutter="0"/>
          <w:cols w:space="720"/>
          <w:docGrid w:linePitch="360"/>
        </w:sectPr>
      </w:pPr>
    </w:p>
    <w:p w14:paraId="488E8DAA" w14:textId="6B54F7DA" w:rsidR="007C49F4" w:rsidRPr="00154B9E" w:rsidRDefault="007C49F4" w:rsidP="00D860FC">
      <w:pPr>
        <w:tabs>
          <w:tab w:val="left" w:pos="2780"/>
        </w:tabs>
        <w:spacing w:after="0" w:line="240" w:lineRule="auto"/>
        <w:rPr>
          <w:rFonts w:ascii="Arial" w:eastAsia="Times New Roman" w:hAnsi="Arial" w:cs="Arial"/>
          <w:bCs/>
          <w:sz w:val="20"/>
          <w:szCs w:val="20"/>
        </w:rPr>
      </w:pPr>
      <w:r w:rsidRPr="00154B9E">
        <w:rPr>
          <w:rFonts w:ascii="Arial" w:eastAsia="Times New Roman" w:hAnsi="Arial" w:cs="Arial"/>
          <w:bCs/>
          <w:sz w:val="20"/>
          <w:szCs w:val="20"/>
          <w:u w:val="single"/>
        </w:rPr>
        <w:t>Class Rules</w:t>
      </w:r>
      <w:r w:rsidRPr="00154B9E">
        <w:rPr>
          <w:rFonts w:ascii="Arial" w:eastAsia="Times New Roman" w:hAnsi="Arial" w:cs="Arial"/>
          <w:bCs/>
          <w:sz w:val="20"/>
          <w:szCs w:val="20"/>
        </w:rPr>
        <w:t xml:space="preserve">*: </w:t>
      </w:r>
    </w:p>
    <w:p w14:paraId="1FDD834F" w14:textId="773C9DDE" w:rsidR="007C49F4" w:rsidRPr="00154B9E" w:rsidRDefault="007C49F4" w:rsidP="007C49F4">
      <w:pPr>
        <w:shd w:val="clear" w:color="auto" w:fill="FFFFFF"/>
        <w:spacing w:after="0" w:line="240" w:lineRule="auto"/>
        <w:ind w:left="720"/>
        <w:rPr>
          <w:rFonts w:ascii="Arial" w:eastAsia="Times New Roman" w:hAnsi="Arial" w:cs="Arial"/>
          <w:bCs/>
          <w:sz w:val="20"/>
          <w:szCs w:val="20"/>
        </w:rPr>
      </w:pPr>
      <w:r w:rsidRPr="00154B9E">
        <w:rPr>
          <w:rFonts w:ascii="Arial" w:eastAsia="Times New Roman" w:hAnsi="Arial" w:cs="Arial"/>
          <w:bCs/>
          <w:color w:val="000000"/>
          <w:sz w:val="20"/>
          <w:szCs w:val="20"/>
        </w:rPr>
        <w:t>1. Act in a safe and healthy way.</w:t>
      </w:r>
    </w:p>
    <w:p w14:paraId="10032B4B" w14:textId="18AF5202" w:rsidR="007C49F4" w:rsidRPr="00154B9E" w:rsidRDefault="007C49F4" w:rsidP="007C49F4">
      <w:pPr>
        <w:shd w:val="clear" w:color="auto" w:fill="FFFFFF"/>
        <w:spacing w:after="0" w:line="240" w:lineRule="auto"/>
        <w:ind w:left="720"/>
        <w:rPr>
          <w:rFonts w:ascii="Arial" w:eastAsia="Times New Roman" w:hAnsi="Arial" w:cs="Arial"/>
          <w:bCs/>
          <w:sz w:val="20"/>
          <w:szCs w:val="20"/>
        </w:rPr>
      </w:pPr>
      <w:r w:rsidRPr="00154B9E">
        <w:rPr>
          <w:rFonts w:ascii="Arial" w:eastAsia="Times New Roman" w:hAnsi="Arial" w:cs="Arial"/>
          <w:bCs/>
          <w:color w:val="000000"/>
          <w:sz w:val="20"/>
          <w:szCs w:val="20"/>
        </w:rPr>
        <w:t>2. Treat all property with respect.</w:t>
      </w:r>
    </w:p>
    <w:p w14:paraId="64A09B8F" w14:textId="3BAD375E" w:rsidR="007C49F4" w:rsidRPr="00154B9E" w:rsidRDefault="007C49F4" w:rsidP="007C49F4">
      <w:pPr>
        <w:shd w:val="clear" w:color="auto" w:fill="FFFFFF"/>
        <w:spacing w:after="0" w:line="240" w:lineRule="auto"/>
        <w:ind w:left="720"/>
        <w:rPr>
          <w:rFonts w:ascii="Arial" w:eastAsia="Times New Roman" w:hAnsi="Arial" w:cs="Arial"/>
          <w:bCs/>
          <w:sz w:val="20"/>
          <w:szCs w:val="20"/>
        </w:rPr>
      </w:pPr>
      <w:r w:rsidRPr="00154B9E">
        <w:rPr>
          <w:rFonts w:ascii="Arial" w:eastAsia="Times New Roman" w:hAnsi="Arial" w:cs="Arial"/>
          <w:bCs/>
          <w:color w:val="000000"/>
          <w:sz w:val="20"/>
          <w:szCs w:val="20"/>
        </w:rPr>
        <w:t>3. Respect the rights and needs of others.</w:t>
      </w:r>
    </w:p>
    <w:p w14:paraId="007CA973" w14:textId="6C177162" w:rsidR="007C49F4" w:rsidRPr="00154B9E" w:rsidRDefault="007C49F4" w:rsidP="007C49F4">
      <w:pPr>
        <w:spacing w:after="0" w:line="240" w:lineRule="auto"/>
        <w:ind w:left="720"/>
        <w:rPr>
          <w:rFonts w:ascii="Arial" w:eastAsia="Times New Roman" w:hAnsi="Arial" w:cs="Arial"/>
          <w:bCs/>
          <w:sz w:val="20"/>
          <w:szCs w:val="20"/>
        </w:rPr>
      </w:pPr>
      <w:r w:rsidRPr="00154B9E">
        <w:rPr>
          <w:rFonts w:ascii="Arial" w:eastAsia="Times New Roman" w:hAnsi="Arial" w:cs="Arial"/>
          <w:bCs/>
          <w:sz w:val="20"/>
          <w:szCs w:val="20"/>
        </w:rPr>
        <w:t xml:space="preserve">4. Be responsible for your own learning.  </w:t>
      </w:r>
    </w:p>
    <w:p w14:paraId="497D54DA" w14:textId="77777777" w:rsidR="007C49F4" w:rsidRDefault="007C49F4" w:rsidP="007C49F4">
      <w:pPr>
        <w:spacing w:after="0" w:line="240" w:lineRule="auto"/>
        <w:ind w:left="720"/>
        <w:rPr>
          <w:rFonts w:ascii="Arial" w:eastAsia="Times New Roman" w:hAnsi="Arial" w:cs="Arial"/>
          <w:bCs/>
          <w:sz w:val="20"/>
          <w:szCs w:val="20"/>
        </w:rPr>
      </w:pPr>
    </w:p>
    <w:p w14:paraId="1E369041" w14:textId="77777777" w:rsidR="00280F5D" w:rsidRPr="00154B9E" w:rsidRDefault="00280F5D" w:rsidP="007C49F4">
      <w:pPr>
        <w:spacing w:after="0" w:line="240" w:lineRule="auto"/>
        <w:ind w:left="720"/>
        <w:rPr>
          <w:rFonts w:ascii="Arial" w:eastAsia="Times New Roman" w:hAnsi="Arial" w:cs="Arial"/>
          <w:bCs/>
          <w:sz w:val="20"/>
          <w:szCs w:val="20"/>
        </w:rPr>
      </w:pPr>
    </w:p>
    <w:p w14:paraId="682D1240" w14:textId="77777777" w:rsidR="007C49F4" w:rsidRPr="00154B9E" w:rsidRDefault="007C49F4" w:rsidP="007C49F4">
      <w:pPr>
        <w:spacing w:after="0" w:line="240" w:lineRule="auto"/>
        <w:jc w:val="both"/>
        <w:rPr>
          <w:rFonts w:ascii="Arial" w:eastAsia="Times New Roman" w:hAnsi="Arial" w:cs="Arial"/>
          <w:bCs/>
          <w:sz w:val="20"/>
          <w:szCs w:val="20"/>
        </w:rPr>
      </w:pPr>
      <w:r w:rsidRPr="00154B9E">
        <w:rPr>
          <w:rFonts w:ascii="Arial" w:eastAsia="Times New Roman" w:hAnsi="Arial" w:cs="Arial"/>
          <w:bCs/>
          <w:color w:val="000000"/>
          <w:sz w:val="20"/>
          <w:szCs w:val="20"/>
          <w:u w:val="single"/>
        </w:rPr>
        <w:t>Class Consequences</w:t>
      </w:r>
      <w:r w:rsidRPr="00154B9E">
        <w:rPr>
          <w:rFonts w:ascii="Arial" w:eastAsia="Times New Roman" w:hAnsi="Arial" w:cs="Arial"/>
          <w:bCs/>
          <w:color w:val="000000"/>
          <w:sz w:val="20"/>
          <w:szCs w:val="20"/>
          <w:vertAlign w:val="superscript"/>
        </w:rPr>
        <w:t>#</w:t>
      </w:r>
      <w:r w:rsidRPr="00154B9E">
        <w:rPr>
          <w:rFonts w:ascii="Arial" w:eastAsia="Times New Roman" w:hAnsi="Arial" w:cs="Arial"/>
          <w:bCs/>
          <w:color w:val="000000"/>
          <w:sz w:val="20"/>
          <w:szCs w:val="20"/>
        </w:rPr>
        <w:t xml:space="preserve"> </w:t>
      </w:r>
    </w:p>
    <w:p w14:paraId="24220B80" w14:textId="77777777" w:rsidR="007C49F4" w:rsidRPr="00154B9E" w:rsidRDefault="007C49F4" w:rsidP="008526CA">
      <w:pPr>
        <w:numPr>
          <w:ilvl w:val="0"/>
          <w:numId w:val="7"/>
        </w:numPr>
        <w:tabs>
          <w:tab w:val="clear" w:pos="720"/>
          <w:tab w:val="num" w:pos="360"/>
        </w:tabs>
        <w:spacing w:after="0" w:line="240" w:lineRule="auto"/>
        <w:ind w:left="360" w:hanging="180"/>
        <w:jc w:val="both"/>
        <w:rPr>
          <w:rFonts w:ascii="Arial" w:eastAsia="Times New Roman" w:hAnsi="Arial" w:cs="Arial"/>
          <w:bCs/>
          <w:color w:val="000000"/>
          <w:sz w:val="20"/>
          <w:szCs w:val="20"/>
        </w:rPr>
      </w:pPr>
      <w:r w:rsidRPr="00154B9E">
        <w:rPr>
          <w:rFonts w:ascii="Arial" w:eastAsia="Times New Roman" w:hAnsi="Arial" w:cs="Arial"/>
          <w:bCs/>
          <w:color w:val="000000"/>
          <w:sz w:val="20"/>
          <w:szCs w:val="20"/>
        </w:rPr>
        <w:t>Non-verbal warning</w:t>
      </w:r>
    </w:p>
    <w:p w14:paraId="491FF6B4" w14:textId="77777777" w:rsidR="007C49F4" w:rsidRPr="00154B9E" w:rsidRDefault="007C49F4" w:rsidP="008526CA">
      <w:pPr>
        <w:numPr>
          <w:ilvl w:val="0"/>
          <w:numId w:val="7"/>
        </w:numPr>
        <w:tabs>
          <w:tab w:val="clear" w:pos="720"/>
          <w:tab w:val="num" w:pos="360"/>
        </w:tabs>
        <w:spacing w:after="0" w:line="240" w:lineRule="auto"/>
        <w:ind w:left="360" w:hanging="180"/>
        <w:jc w:val="both"/>
        <w:rPr>
          <w:rFonts w:ascii="Arial" w:eastAsia="Times New Roman" w:hAnsi="Arial" w:cs="Arial"/>
          <w:bCs/>
          <w:color w:val="000000"/>
          <w:sz w:val="20"/>
          <w:szCs w:val="20"/>
        </w:rPr>
      </w:pPr>
      <w:r w:rsidRPr="00154B9E">
        <w:rPr>
          <w:rFonts w:ascii="Arial" w:eastAsia="Times New Roman" w:hAnsi="Arial" w:cs="Arial"/>
          <w:bCs/>
          <w:color w:val="000000"/>
          <w:sz w:val="20"/>
          <w:szCs w:val="20"/>
        </w:rPr>
        <w:t>Verbal warning</w:t>
      </w:r>
    </w:p>
    <w:p w14:paraId="6A4842FC" w14:textId="77777777" w:rsidR="007C49F4" w:rsidRPr="00154B9E" w:rsidRDefault="007C49F4" w:rsidP="008526CA">
      <w:pPr>
        <w:numPr>
          <w:ilvl w:val="0"/>
          <w:numId w:val="7"/>
        </w:numPr>
        <w:tabs>
          <w:tab w:val="clear" w:pos="720"/>
          <w:tab w:val="num" w:pos="360"/>
        </w:tabs>
        <w:spacing w:after="0" w:line="240" w:lineRule="auto"/>
        <w:ind w:left="360" w:hanging="180"/>
        <w:jc w:val="both"/>
        <w:rPr>
          <w:rFonts w:ascii="Arial" w:eastAsia="Times New Roman" w:hAnsi="Arial" w:cs="Arial"/>
          <w:bCs/>
          <w:color w:val="000000"/>
          <w:sz w:val="20"/>
          <w:szCs w:val="20"/>
        </w:rPr>
      </w:pPr>
      <w:r w:rsidRPr="00154B9E">
        <w:rPr>
          <w:rFonts w:ascii="Arial" w:eastAsia="Times New Roman" w:hAnsi="Arial" w:cs="Arial"/>
          <w:bCs/>
          <w:color w:val="000000"/>
          <w:sz w:val="20"/>
          <w:szCs w:val="20"/>
        </w:rPr>
        <w:t>One-on-one discussion and/or lunch detention</w:t>
      </w:r>
    </w:p>
    <w:p w14:paraId="713EB774" w14:textId="77777777" w:rsidR="007C49F4" w:rsidRPr="00154B9E" w:rsidRDefault="007C49F4" w:rsidP="008526CA">
      <w:pPr>
        <w:numPr>
          <w:ilvl w:val="0"/>
          <w:numId w:val="7"/>
        </w:numPr>
        <w:tabs>
          <w:tab w:val="clear" w:pos="720"/>
          <w:tab w:val="num" w:pos="360"/>
        </w:tabs>
        <w:spacing w:after="0" w:line="240" w:lineRule="auto"/>
        <w:ind w:left="360" w:hanging="180"/>
        <w:jc w:val="both"/>
        <w:rPr>
          <w:rFonts w:ascii="Arial" w:eastAsia="Times New Roman" w:hAnsi="Arial" w:cs="Arial"/>
          <w:bCs/>
          <w:color w:val="000000"/>
          <w:sz w:val="20"/>
          <w:szCs w:val="20"/>
        </w:rPr>
      </w:pPr>
      <w:r w:rsidRPr="00154B9E">
        <w:rPr>
          <w:rFonts w:ascii="Arial" w:eastAsia="Times New Roman" w:hAnsi="Arial" w:cs="Arial"/>
          <w:bCs/>
          <w:color w:val="000000"/>
          <w:sz w:val="20"/>
          <w:szCs w:val="20"/>
        </w:rPr>
        <w:t>Email and/or call home</w:t>
      </w:r>
    </w:p>
    <w:p w14:paraId="0E10CB4A" w14:textId="77777777" w:rsidR="007C49F4" w:rsidRPr="00154B9E" w:rsidRDefault="007C49F4" w:rsidP="008526CA">
      <w:pPr>
        <w:numPr>
          <w:ilvl w:val="0"/>
          <w:numId w:val="7"/>
        </w:numPr>
        <w:tabs>
          <w:tab w:val="clear" w:pos="720"/>
          <w:tab w:val="num" w:pos="360"/>
        </w:tabs>
        <w:spacing w:after="0" w:line="240" w:lineRule="auto"/>
        <w:ind w:left="360" w:hanging="180"/>
        <w:jc w:val="both"/>
        <w:rPr>
          <w:rFonts w:ascii="Arial" w:eastAsia="Times New Roman" w:hAnsi="Arial" w:cs="Arial"/>
          <w:bCs/>
          <w:color w:val="000000"/>
          <w:sz w:val="20"/>
          <w:szCs w:val="20"/>
        </w:rPr>
      </w:pPr>
      <w:r w:rsidRPr="00154B9E">
        <w:rPr>
          <w:rFonts w:ascii="Arial" w:eastAsia="Times New Roman" w:hAnsi="Arial" w:cs="Arial"/>
          <w:bCs/>
          <w:color w:val="000000"/>
          <w:sz w:val="20"/>
          <w:szCs w:val="20"/>
        </w:rPr>
        <w:t>Referral and/or parent conference</w:t>
      </w:r>
    </w:p>
    <w:bookmarkEnd w:id="0"/>
    <w:p w14:paraId="039E7D34" w14:textId="77777777" w:rsidR="00EC60BD" w:rsidRDefault="00EC60BD" w:rsidP="007C49F4">
      <w:pPr>
        <w:spacing w:after="0" w:line="240" w:lineRule="auto"/>
        <w:jc w:val="both"/>
        <w:rPr>
          <w:rFonts w:ascii="Arial" w:eastAsia="Times New Roman" w:hAnsi="Arial" w:cs="Arial"/>
          <w:bCs/>
          <w:szCs w:val="24"/>
        </w:rPr>
        <w:sectPr w:rsidR="00EC60BD" w:rsidSect="00280F5D">
          <w:type w:val="continuous"/>
          <w:pgSz w:w="12240" w:h="15840"/>
          <w:pgMar w:top="1440" w:right="1440" w:bottom="1440" w:left="1440" w:header="720" w:footer="720" w:gutter="0"/>
          <w:cols w:num="2" w:space="180"/>
          <w:docGrid w:linePitch="360"/>
        </w:sectPr>
      </w:pPr>
    </w:p>
    <w:p w14:paraId="60E05F0F" w14:textId="77777777" w:rsidR="007C49F4" w:rsidRDefault="007C49F4" w:rsidP="007C49F4">
      <w:pPr>
        <w:spacing w:after="0" w:line="240" w:lineRule="auto"/>
        <w:jc w:val="both"/>
        <w:rPr>
          <w:rFonts w:ascii="Arial" w:eastAsia="Times New Roman" w:hAnsi="Arial" w:cs="Arial"/>
          <w:bCs/>
          <w:szCs w:val="24"/>
        </w:rPr>
      </w:pPr>
    </w:p>
    <w:p w14:paraId="1AABA13C" w14:textId="77777777" w:rsidR="007C49F4" w:rsidRPr="009B3242" w:rsidRDefault="007C49F4" w:rsidP="007C49F4">
      <w:pPr>
        <w:spacing w:after="0" w:line="240" w:lineRule="auto"/>
        <w:jc w:val="both"/>
        <w:rPr>
          <w:rFonts w:ascii="Arial" w:eastAsia="Times New Roman" w:hAnsi="Arial" w:cs="Arial"/>
          <w:bCs/>
          <w:szCs w:val="24"/>
        </w:rPr>
      </w:pPr>
      <w:r>
        <w:rPr>
          <w:rFonts w:ascii="Arial" w:hAnsi="Arial" w:cs="Arial"/>
          <w:noProof/>
          <w:sz w:val="20"/>
        </w:rPr>
        <mc:AlternateContent>
          <mc:Choice Requires="wps">
            <w:drawing>
              <wp:anchor distT="0" distB="0" distL="114300" distR="114300" simplePos="0" relativeHeight="251660288" behindDoc="0" locked="0" layoutInCell="1" allowOverlap="1" wp14:anchorId="43B0FD14" wp14:editId="77E9C972">
                <wp:simplePos x="0" y="0"/>
                <wp:positionH relativeFrom="column">
                  <wp:posOffset>617899</wp:posOffset>
                </wp:positionH>
                <wp:positionV relativeFrom="paragraph">
                  <wp:posOffset>157938</wp:posOffset>
                </wp:positionV>
                <wp:extent cx="5509880" cy="1249768"/>
                <wp:effectExtent l="19050" t="19050" r="15240" b="26670"/>
                <wp:wrapNone/>
                <wp:docPr id="5" name="Text Box 5"/>
                <wp:cNvGraphicFramePr/>
                <a:graphic xmlns:a="http://schemas.openxmlformats.org/drawingml/2006/main">
                  <a:graphicData uri="http://schemas.microsoft.com/office/word/2010/wordprocessingShape">
                    <wps:wsp>
                      <wps:cNvSpPr txBox="1"/>
                      <wps:spPr>
                        <a:xfrm>
                          <a:off x="0" y="0"/>
                          <a:ext cx="5509880" cy="1249768"/>
                        </a:xfrm>
                        <a:prstGeom prst="rect">
                          <a:avLst/>
                        </a:prstGeom>
                        <a:solidFill>
                          <a:schemeClr val="lt1"/>
                        </a:solidFill>
                        <a:ln w="31750">
                          <a:solidFill>
                            <a:prstClr val="black"/>
                          </a:solidFill>
                        </a:ln>
                      </wps:spPr>
                      <wps:txbx>
                        <w:txbxContent>
                          <w:p w14:paraId="5192366C" w14:textId="77777777" w:rsidR="007C49F4" w:rsidRDefault="007C49F4" w:rsidP="007C49F4">
                            <w:pPr>
                              <w:jc w:val="center"/>
                              <w:rPr>
                                <w:rFonts w:ascii="Calibri" w:eastAsia="Batang" w:hAnsi="Calibri" w:cs="Calibri"/>
                                <w:sz w:val="32"/>
                                <w:szCs w:val="28"/>
                              </w:rPr>
                            </w:pPr>
                            <w:r>
                              <w:rPr>
                                <w:rFonts w:ascii="Calibri" w:eastAsia="Batang" w:hAnsi="Calibri" w:cs="Calibri"/>
                                <w:sz w:val="32"/>
                                <w:szCs w:val="28"/>
                              </w:rPr>
                              <w:t xml:space="preserve">I </w:t>
                            </w:r>
                            <w:r w:rsidRPr="003A38F5">
                              <w:rPr>
                                <w:rFonts w:ascii="Calibri" w:eastAsia="Batang" w:hAnsi="Calibri" w:cs="Calibri"/>
                                <w:sz w:val="32"/>
                                <w:szCs w:val="28"/>
                              </w:rPr>
                              <w:t xml:space="preserve">specifically request that students refrain from </w:t>
                            </w:r>
                          </w:p>
                          <w:p w14:paraId="713EB874" w14:textId="77777777" w:rsidR="007C49F4" w:rsidRDefault="007C49F4" w:rsidP="007C49F4">
                            <w:pPr>
                              <w:jc w:val="center"/>
                              <w:rPr>
                                <w:rFonts w:ascii="Calibri" w:eastAsia="Batang" w:hAnsi="Calibri" w:cs="Calibri"/>
                                <w:sz w:val="32"/>
                                <w:szCs w:val="28"/>
                              </w:rPr>
                            </w:pPr>
                            <w:r w:rsidRPr="003A38F5">
                              <w:rPr>
                                <w:rFonts w:ascii="Calibri" w:eastAsia="Batang" w:hAnsi="Calibri" w:cs="Calibri"/>
                                <w:sz w:val="32"/>
                                <w:szCs w:val="28"/>
                              </w:rPr>
                              <w:t>delaying, disrupting, or distracting from</w:t>
                            </w:r>
                            <w:r>
                              <w:rPr>
                                <w:rFonts w:ascii="Calibri" w:eastAsia="Batang" w:hAnsi="Calibri" w:cs="Calibri"/>
                                <w:sz w:val="32"/>
                                <w:szCs w:val="28"/>
                              </w:rPr>
                              <w:t xml:space="preserve">                   </w:t>
                            </w:r>
                            <w:r w:rsidRPr="003A38F5">
                              <w:rPr>
                                <w:rFonts w:ascii="Calibri" w:eastAsia="Batang" w:hAnsi="Calibri" w:cs="Calibri"/>
                                <w:sz w:val="32"/>
                                <w:szCs w:val="28"/>
                              </w:rPr>
                              <w:t xml:space="preserve"> </w:t>
                            </w:r>
                          </w:p>
                          <w:p w14:paraId="0E373793" w14:textId="77777777" w:rsidR="007C49F4" w:rsidRDefault="007C49F4" w:rsidP="007C49F4">
                            <w:pPr>
                              <w:jc w:val="center"/>
                              <w:rPr>
                                <w:rFonts w:ascii="Calibri" w:eastAsia="Batang" w:hAnsi="Calibri" w:cs="Calibri"/>
                                <w:sz w:val="32"/>
                                <w:szCs w:val="28"/>
                              </w:rPr>
                            </w:pPr>
                            <w:r w:rsidRPr="003A38F5">
                              <w:rPr>
                                <w:rFonts w:ascii="Calibri" w:eastAsia="Batang" w:hAnsi="Calibri" w:cs="Calibri"/>
                                <w:sz w:val="32"/>
                                <w:szCs w:val="28"/>
                              </w:rPr>
                              <w:t>my instruction, their learning, and the progress of their peers.</w:t>
                            </w:r>
                          </w:p>
                          <w:p w14:paraId="775BB893" w14:textId="77777777" w:rsidR="007C49F4" w:rsidRPr="00793C68" w:rsidRDefault="007C49F4" w:rsidP="007C49F4">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0FD14" id="_x0000_t202" coordsize="21600,21600" o:spt="202" path="m,l,21600r21600,l21600,xe">
                <v:stroke joinstyle="miter"/>
                <v:path gradientshapeok="t" o:connecttype="rect"/>
              </v:shapetype>
              <v:shape id="Text Box 5" o:spid="_x0000_s1026" type="#_x0000_t202" style="position:absolute;left:0;text-align:left;margin-left:48.65pt;margin-top:12.45pt;width:433.85pt;height: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" fillcolor="white [3201]" strokeweight="2.5pt">
                <v:textbox>
                  <w:txbxContent>
                    <w:p w14:paraId="5192366C" w14:textId="77777777" w:rsidR="007C49F4" w:rsidRDefault="007C49F4" w:rsidP="007C49F4">
                      <w:pPr>
                        <w:jc w:val="center"/>
                        <w:rPr>
                          <w:rFonts w:ascii="Calibri" w:eastAsia="Batang" w:hAnsi="Calibri" w:cs="Calibri"/>
                          <w:sz w:val="32"/>
                          <w:szCs w:val="28"/>
                        </w:rPr>
                      </w:pPr>
                      <w:r>
                        <w:rPr>
                          <w:rFonts w:ascii="Calibri" w:eastAsia="Batang" w:hAnsi="Calibri" w:cs="Calibri"/>
                          <w:sz w:val="32"/>
                          <w:szCs w:val="28"/>
                        </w:rPr>
                        <w:t xml:space="preserve">I </w:t>
                      </w:r>
                      <w:r w:rsidRPr="003A38F5">
                        <w:rPr>
                          <w:rFonts w:ascii="Calibri" w:eastAsia="Batang" w:hAnsi="Calibri" w:cs="Calibri"/>
                          <w:sz w:val="32"/>
                          <w:szCs w:val="28"/>
                        </w:rPr>
                        <w:t xml:space="preserve">specifically request that students refrain from </w:t>
                      </w:r>
                    </w:p>
                    <w:p w14:paraId="713EB874" w14:textId="77777777" w:rsidR="007C49F4" w:rsidRDefault="007C49F4" w:rsidP="007C49F4">
                      <w:pPr>
                        <w:jc w:val="center"/>
                        <w:rPr>
                          <w:rFonts w:ascii="Calibri" w:eastAsia="Batang" w:hAnsi="Calibri" w:cs="Calibri"/>
                          <w:sz w:val="32"/>
                          <w:szCs w:val="28"/>
                        </w:rPr>
                      </w:pPr>
                      <w:r w:rsidRPr="003A38F5">
                        <w:rPr>
                          <w:rFonts w:ascii="Calibri" w:eastAsia="Batang" w:hAnsi="Calibri" w:cs="Calibri"/>
                          <w:sz w:val="32"/>
                          <w:szCs w:val="28"/>
                        </w:rPr>
                        <w:t>delaying, disrupting, or distracting from</w:t>
                      </w:r>
                      <w:r>
                        <w:rPr>
                          <w:rFonts w:ascii="Calibri" w:eastAsia="Batang" w:hAnsi="Calibri" w:cs="Calibri"/>
                          <w:sz w:val="32"/>
                          <w:szCs w:val="28"/>
                        </w:rPr>
                        <w:t xml:space="preserve">                   </w:t>
                      </w:r>
                      <w:r w:rsidRPr="003A38F5">
                        <w:rPr>
                          <w:rFonts w:ascii="Calibri" w:eastAsia="Batang" w:hAnsi="Calibri" w:cs="Calibri"/>
                          <w:sz w:val="32"/>
                          <w:szCs w:val="28"/>
                        </w:rPr>
                        <w:t xml:space="preserve"> </w:t>
                      </w:r>
                    </w:p>
                    <w:p w14:paraId="0E373793" w14:textId="77777777" w:rsidR="007C49F4" w:rsidRDefault="007C49F4" w:rsidP="007C49F4">
                      <w:pPr>
                        <w:jc w:val="center"/>
                        <w:rPr>
                          <w:rFonts w:ascii="Calibri" w:eastAsia="Batang" w:hAnsi="Calibri" w:cs="Calibri"/>
                          <w:sz w:val="32"/>
                          <w:szCs w:val="28"/>
                        </w:rPr>
                      </w:pPr>
                      <w:r w:rsidRPr="003A38F5">
                        <w:rPr>
                          <w:rFonts w:ascii="Calibri" w:eastAsia="Batang" w:hAnsi="Calibri" w:cs="Calibri"/>
                          <w:sz w:val="32"/>
                          <w:szCs w:val="28"/>
                        </w:rPr>
                        <w:t>my instruction, their learning, and the progress of their peers.</w:t>
                      </w:r>
                    </w:p>
                    <w:p w14:paraId="775BB893" w14:textId="77777777" w:rsidR="007C49F4" w:rsidRPr="00793C68" w:rsidRDefault="007C49F4" w:rsidP="007C49F4">
                      <w:pPr>
                        <w:rPr>
                          <w:color w:val="1F497D" w:themeColor="text2"/>
                        </w:rPr>
                      </w:pPr>
                    </w:p>
                  </w:txbxContent>
                </v:textbox>
              </v:shape>
            </w:pict>
          </mc:Fallback>
        </mc:AlternateContent>
      </w:r>
    </w:p>
    <w:p w14:paraId="45554C05" w14:textId="77777777" w:rsidR="007C49F4" w:rsidRDefault="007C49F4" w:rsidP="007C49F4">
      <w:pPr>
        <w:pStyle w:val="Footer"/>
        <w:rPr>
          <w:rFonts w:ascii="Arial" w:hAnsi="Arial" w:cs="Arial"/>
          <w:sz w:val="20"/>
        </w:rPr>
      </w:pPr>
    </w:p>
    <w:p w14:paraId="04E23C37" w14:textId="1EF237A2" w:rsidR="00626AFB" w:rsidRPr="008526CA" w:rsidRDefault="00626AFB" w:rsidP="008526CA"/>
    <w:sectPr w:rsidR="00626AFB" w:rsidRPr="008526CA" w:rsidSect="00EC60B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riam Fixed">
    <w:charset w:val="B1"/>
    <w:family w:val="modern"/>
    <w:pitch w:val="fixed"/>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7E31"/>
    <w:multiLevelType w:val="multilevel"/>
    <w:tmpl w:val="C8A4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E3A2E"/>
    <w:multiLevelType w:val="multilevel"/>
    <w:tmpl w:val="82EA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48338D"/>
    <w:multiLevelType w:val="multilevel"/>
    <w:tmpl w:val="AECC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265E06"/>
    <w:multiLevelType w:val="multilevel"/>
    <w:tmpl w:val="C310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DA090E"/>
    <w:multiLevelType w:val="hybridMultilevel"/>
    <w:tmpl w:val="32DE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F0D8A"/>
    <w:multiLevelType w:val="hybridMultilevel"/>
    <w:tmpl w:val="4A0AC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2D5897"/>
    <w:multiLevelType w:val="multilevel"/>
    <w:tmpl w:val="CD30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4B0324"/>
    <w:multiLevelType w:val="hybridMultilevel"/>
    <w:tmpl w:val="F212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44424"/>
    <w:multiLevelType w:val="hybridMultilevel"/>
    <w:tmpl w:val="D92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96DEC"/>
    <w:multiLevelType w:val="multilevel"/>
    <w:tmpl w:val="AD00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68670E"/>
    <w:multiLevelType w:val="hybridMultilevel"/>
    <w:tmpl w:val="DBD053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A660E1F"/>
    <w:multiLevelType w:val="hybridMultilevel"/>
    <w:tmpl w:val="BA8E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031D0"/>
    <w:multiLevelType w:val="multilevel"/>
    <w:tmpl w:val="47B2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9553248">
    <w:abstractNumId w:val="3"/>
  </w:num>
  <w:num w:numId="2" w16cid:durableId="1436245285">
    <w:abstractNumId w:val="2"/>
  </w:num>
  <w:num w:numId="3" w16cid:durableId="1057778584">
    <w:abstractNumId w:val="6"/>
  </w:num>
  <w:num w:numId="4" w16cid:durableId="763039275">
    <w:abstractNumId w:val="1"/>
  </w:num>
  <w:num w:numId="5" w16cid:durableId="609627204">
    <w:abstractNumId w:val="12"/>
  </w:num>
  <w:num w:numId="6" w16cid:durableId="2085953328">
    <w:abstractNumId w:val="9"/>
  </w:num>
  <w:num w:numId="7" w16cid:durableId="911037814">
    <w:abstractNumId w:val="0"/>
  </w:num>
  <w:num w:numId="8" w16cid:durableId="159733807">
    <w:abstractNumId w:val="11"/>
  </w:num>
  <w:num w:numId="9" w16cid:durableId="1565414911">
    <w:abstractNumId w:val="4"/>
  </w:num>
  <w:num w:numId="10" w16cid:durableId="2058503521">
    <w:abstractNumId w:val="7"/>
  </w:num>
  <w:num w:numId="11" w16cid:durableId="412967553">
    <w:abstractNumId w:val="8"/>
  </w:num>
  <w:num w:numId="12" w16cid:durableId="77024132">
    <w:abstractNumId w:val="10"/>
  </w:num>
  <w:num w:numId="13" w16cid:durableId="664670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91"/>
    <w:rsid w:val="000778F4"/>
    <w:rsid w:val="00154B9E"/>
    <w:rsid w:val="0021481A"/>
    <w:rsid w:val="002358AE"/>
    <w:rsid w:val="00247D0E"/>
    <w:rsid w:val="00264890"/>
    <w:rsid w:val="00280F5D"/>
    <w:rsid w:val="002B00F8"/>
    <w:rsid w:val="00354AE1"/>
    <w:rsid w:val="00373472"/>
    <w:rsid w:val="003C4560"/>
    <w:rsid w:val="003C6FC4"/>
    <w:rsid w:val="004100A3"/>
    <w:rsid w:val="00427157"/>
    <w:rsid w:val="00435337"/>
    <w:rsid w:val="00450521"/>
    <w:rsid w:val="004747C1"/>
    <w:rsid w:val="00483021"/>
    <w:rsid w:val="00486681"/>
    <w:rsid w:val="00492901"/>
    <w:rsid w:val="00495245"/>
    <w:rsid w:val="005017E0"/>
    <w:rsid w:val="00527837"/>
    <w:rsid w:val="00591E2C"/>
    <w:rsid w:val="005B3298"/>
    <w:rsid w:val="00626AFB"/>
    <w:rsid w:val="006904A6"/>
    <w:rsid w:val="006C2742"/>
    <w:rsid w:val="006F4FFA"/>
    <w:rsid w:val="00722506"/>
    <w:rsid w:val="007476BD"/>
    <w:rsid w:val="00794791"/>
    <w:rsid w:val="007A2D51"/>
    <w:rsid w:val="007A4A90"/>
    <w:rsid w:val="007A6FE0"/>
    <w:rsid w:val="007C49F4"/>
    <w:rsid w:val="008526CA"/>
    <w:rsid w:val="008713BB"/>
    <w:rsid w:val="008943ED"/>
    <w:rsid w:val="008A39A2"/>
    <w:rsid w:val="008E1B00"/>
    <w:rsid w:val="00921D77"/>
    <w:rsid w:val="0094731F"/>
    <w:rsid w:val="009514B5"/>
    <w:rsid w:val="009846CE"/>
    <w:rsid w:val="009C0FE6"/>
    <w:rsid w:val="00A00D26"/>
    <w:rsid w:val="00A67436"/>
    <w:rsid w:val="00A7707D"/>
    <w:rsid w:val="00B24788"/>
    <w:rsid w:val="00B43108"/>
    <w:rsid w:val="00BB1CD9"/>
    <w:rsid w:val="00BD1955"/>
    <w:rsid w:val="00BF2DA8"/>
    <w:rsid w:val="00C06393"/>
    <w:rsid w:val="00C40B36"/>
    <w:rsid w:val="00CA1C00"/>
    <w:rsid w:val="00CB7AA5"/>
    <w:rsid w:val="00D304C4"/>
    <w:rsid w:val="00D31155"/>
    <w:rsid w:val="00D860FC"/>
    <w:rsid w:val="00DB3CCC"/>
    <w:rsid w:val="00E321CF"/>
    <w:rsid w:val="00EC60BD"/>
    <w:rsid w:val="00ED4F44"/>
    <w:rsid w:val="00EE0E68"/>
    <w:rsid w:val="00F51A07"/>
    <w:rsid w:val="00F65E0B"/>
    <w:rsid w:val="00F72305"/>
    <w:rsid w:val="00FA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3BE4"/>
  <w15:docId w15:val="{E462E576-4294-48A5-9855-8B86364C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47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79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94791"/>
    <w:rPr>
      <w:b/>
      <w:bCs/>
    </w:rPr>
  </w:style>
  <w:style w:type="character" w:styleId="Hyperlink">
    <w:name w:val="Hyperlink"/>
    <w:basedOn w:val="DefaultParagraphFont"/>
    <w:uiPriority w:val="99"/>
    <w:semiHidden/>
    <w:unhideWhenUsed/>
    <w:rsid w:val="00794791"/>
    <w:rPr>
      <w:color w:val="0000FF"/>
      <w:u w:val="single"/>
    </w:rPr>
  </w:style>
  <w:style w:type="character" w:customStyle="1" w:styleId="apple-converted-space">
    <w:name w:val="apple-converted-space"/>
    <w:basedOn w:val="DefaultParagraphFont"/>
    <w:rsid w:val="00794791"/>
  </w:style>
  <w:style w:type="paragraph" w:styleId="NormalWeb">
    <w:name w:val="Normal (Web)"/>
    <w:basedOn w:val="Normal"/>
    <w:uiPriority w:val="99"/>
    <w:semiHidden/>
    <w:unhideWhenUsed/>
    <w:rsid w:val="007476BD"/>
    <w:rPr>
      <w:rFonts w:ascii="Times New Roman" w:hAnsi="Times New Roman" w:cs="Times New Roman"/>
      <w:sz w:val="24"/>
      <w:szCs w:val="24"/>
    </w:rPr>
  </w:style>
  <w:style w:type="paragraph" w:styleId="ListParagraph">
    <w:name w:val="List Paragraph"/>
    <w:basedOn w:val="Normal"/>
    <w:uiPriority w:val="34"/>
    <w:qFormat/>
    <w:rsid w:val="007C49F4"/>
    <w:pPr>
      <w:spacing w:after="160" w:line="259" w:lineRule="auto"/>
      <w:ind w:left="720"/>
      <w:contextualSpacing/>
    </w:pPr>
  </w:style>
  <w:style w:type="paragraph" w:styleId="Footer">
    <w:name w:val="footer"/>
    <w:basedOn w:val="Normal"/>
    <w:link w:val="FooterChar"/>
    <w:uiPriority w:val="99"/>
    <w:unhideWhenUsed/>
    <w:rsid w:val="007C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705552">
      <w:bodyDiv w:val="1"/>
      <w:marLeft w:val="0"/>
      <w:marRight w:val="0"/>
      <w:marTop w:val="0"/>
      <w:marBottom w:val="0"/>
      <w:divBdr>
        <w:top w:val="none" w:sz="0" w:space="0" w:color="auto"/>
        <w:left w:val="none" w:sz="0" w:space="0" w:color="auto"/>
        <w:bottom w:val="none" w:sz="0" w:space="0" w:color="auto"/>
        <w:right w:val="none" w:sz="0" w:space="0" w:color="auto"/>
      </w:divBdr>
    </w:div>
    <w:div w:id="855726095">
      <w:bodyDiv w:val="1"/>
      <w:marLeft w:val="0"/>
      <w:marRight w:val="0"/>
      <w:marTop w:val="0"/>
      <w:marBottom w:val="0"/>
      <w:divBdr>
        <w:top w:val="none" w:sz="0" w:space="0" w:color="auto"/>
        <w:left w:val="none" w:sz="0" w:space="0" w:color="auto"/>
        <w:bottom w:val="none" w:sz="0" w:space="0" w:color="auto"/>
        <w:right w:val="none" w:sz="0" w:space="0" w:color="auto"/>
      </w:divBdr>
    </w:div>
    <w:div w:id="994727960">
      <w:bodyDiv w:val="1"/>
      <w:marLeft w:val="0"/>
      <w:marRight w:val="0"/>
      <w:marTop w:val="0"/>
      <w:marBottom w:val="0"/>
      <w:divBdr>
        <w:top w:val="none" w:sz="0" w:space="0" w:color="auto"/>
        <w:left w:val="none" w:sz="0" w:space="0" w:color="auto"/>
        <w:bottom w:val="none" w:sz="0" w:space="0" w:color="auto"/>
        <w:right w:val="none" w:sz="0" w:space="0" w:color="auto"/>
      </w:divBdr>
    </w:div>
    <w:div w:id="15140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Aaron Merritt</cp:lastModifiedBy>
  <cp:revision>51</cp:revision>
  <cp:lastPrinted>2013-08-20T13:21:00Z</cp:lastPrinted>
  <dcterms:created xsi:type="dcterms:W3CDTF">2024-08-01T14:57:00Z</dcterms:created>
  <dcterms:modified xsi:type="dcterms:W3CDTF">2024-08-05T14:14:00Z</dcterms:modified>
</cp:coreProperties>
</file>